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166CB">
      <w:pPr>
        <w:spacing w:after="0" w:line="240" w:lineRule="auto"/>
        <w:jc w:val="center"/>
        <w:rPr>
          <w:rFonts w:ascii="Times New Roman" w:hAnsi="Times New Roman" w:eastAsia="Times New Roman" w:cs="Times New Roman"/>
          <w:b/>
          <w:sz w:val="28"/>
          <w:szCs w:val="28"/>
          <w:lang w:eastAsia="ru-RU"/>
        </w:rPr>
      </w:pPr>
      <w:bookmarkStart w:id="0" w:name="_GoBack"/>
      <w:bookmarkEnd w:id="0"/>
      <w:r>
        <w:rPr>
          <w:rFonts w:ascii="Times New Roman" w:hAnsi="Times New Roman" w:eastAsia="Times New Roman" w:cs="Times New Roman"/>
          <w:b/>
          <w:sz w:val="28"/>
          <w:szCs w:val="28"/>
          <w:lang w:eastAsia="ru-RU"/>
        </w:rPr>
        <w:t>Договор строительного подряда № _____</w:t>
      </w:r>
    </w:p>
    <w:p w14:paraId="383435E9">
      <w:pPr>
        <w:spacing w:after="0" w:line="360" w:lineRule="auto"/>
        <w:ind w:left="-28"/>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на выполнение работ по ремонту, замене, модернизации лифтов, ремонту лифтовых шахт, машинных и блочных помещений в многоквартирных домах, расположенных на территории Воронежской области.</w:t>
      </w:r>
    </w:p>
    <w:p w14:paraId="6D7CF84B">
      <w:pPr>
        <w:spacing w:after="0" w:line="360" w:lineRule="auto"/>
        <w:ind w:left="-28" w:right="-35"/>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 Воронеж</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                              «____»______________20        г.</w:t>
      </w:r>
    </w:p>
    <w:p w14:paraId="5E5D6632">
      <w:pPr>
        <w:spacing w:after="0" w:line="360" w:lineRule="auto"/>
        <w:ind w:left="-28" w:right="329"/>
        <w:jc w:val="both"/>
        <w:rPr>
          <w:rFonts w:ascii="Times New Roman" w:hAnsi="Times New Roman" w:eastAsia="Times New Roman" w:cs="Times New Roman"/>
          <w:sz w:val="28"/>
          <w:szCs w:val="28"/>
          <w:lang w:eastAsia="ru-RU"/>
        </w:rPr>
      </w:pPr>
    </w:p>
    <w:p w14:paraId="1F0BF36D">
      <w:pPr>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 капитального ремонта многоквартирных домов Воронежской области, в лице директора Теплякова Олега Геннадиевича, действующего на основании Устава, именуемый в дальнейшем «Заказчик», с одной стороны, и __________________________, в лице ______________________</w:t>
      </w:r>
      <w:r>
        <w:rPr>
          <w:rFonts w:ascii="Times New Roman" w:hAnsi="Times New Roman" w:eastAsia="Times New Roman" w:cs="Times New Roman"/>
          <w:b/>
          <w:bCs/>
          <w:sz w:val="28"/>
          <w:szCs w:val="28"/>
          <w:lang w:eastAsia="ru-RU"/>
        </w:rPr>
        <w:t xml:space="preserve">, </w:t>
      </w:r>
      <w:r>
        <w:rPr>
          <w:rFonts w:ascii="Times New Roman" w:hAnsi="Times New Roman" w:eastAsia="Times New Roman" w:cs="Times New Roman"/>
          <w:sz w:val="28"/>
          <w:szCs w:val="28"/>
          <w:lang w:eastAsia="ru-RU"/>
        </w:rPr>
        <w:t>действующего на основании ______, именуемое в дальнейшем «Подрядчик», с другой стороны, совместно именуемые «Стороны», в соответствии с протоколом рассмотрения заявок на участие в электронном аукционе на</w:t>
      </w:r>
      <w:r>
        <w:rPr>
          <w:rFonts w:ascii="Times New Roman" w:hAnsi="Times New Roman" w:eastAsia="Times New Roman" w:cs="Times New Roman"/>
          <w:bCs/>
          <w:sz w:val="28"/>
          <w:szCs w:val="28"/>
          <w:lang w:eastAsia="ru-RU"/>
        </w:rPr>
        <w:t xml:space="preserve"> выполнении работ по капитальному ремонту общего имущества в многоквартирных домах</w:t>
      </w:r>
      <w:r>
        <w:rPr>
          <w:rFonts w:ascii="Times New Roman" w:hAnsi="Times New Roman" w:eastAsia="Times New Roman" w:cs="Times New Roman"/>
          <w:sz w:val="28"/>
          <w:szCs w:val="28"/>
          <w:lang w:eastAsia="ru-RU"/>
        </w:rPr>
        <w:t xml:space="preserve"> от «___»________ 20__ года заключили настоящий договор (далее – Договор) о нижеследующем:</w:t>
      </w:r>
    </w:p>
    <w:p w14:paraId="4429D4C8">
      <w:pPr>
        <w:numPr>
          <w:ilvl w:val="0"/>
          <w:numId w:val="1"/>
        </w:numPr>
        <w:spacing w:after="0" w:line="360" w:lineRule="auto"/>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Предмет договора</w:t>
      </w:r>
    </w:p>
    <w:p w14:paraId="75D3A243">
      <w:pPr>
        <w:autoSpaceDE w:val="0"/>
        <w:autoSpaceDN w:val="0"/>
        <w:adjustRightInd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 Подрядчик обязуется в установленные настоящим Договором сроки выполнить работы по капитальному ремонту общего имущества в многоквартирных домах (далее – работы), расположенных по следующим адресам:___________________________________________________________ в соответствии с перечнем, видами и стоимостью работ согласно Приложения № 1 к настоящему договору, с условиями настоящего договора, утвержденной и согласованной в установленном законодательством порядке проектной документацией, локально-сметным расчетом, </w:t>
      </w:r>
      <w:r>
        <w:rPr>
          <w:rFonts w:ascii="Times New Roman" w:hAnsi="Times New Roman" w:cs="Times New Roman"/>
          <w:sz w:val="28"/>
          <w:szCs w:val="28"/>
        </w:rPr>
        <w:t xml:space="preserve">техническими регламентами и иными нормативными документами, </w:t>
      </w:r>
      <w:r>
        <w:rPr>
          <w:rFonts w:ascii="Times New Roman" w:hAnsi="Times New Roman" w:eastAsia="Times New Roman" w:cs="Times New Roman"/>
          <w:sz w:val="28"/>
          <w:szCs w:val="28"/>
          <w:lang w:eastAsia="ru-RU"/>
        </w:rPr>
        <w:t>а Заказчик обязуется принять и оплатить выполненный надлежащим образом объем работ в порядке, установленным настоящим Договором и законодательством.</w:t>
      </w:r>
    </w:p>
    <w:p w14:paraId="3C48270D">
      <w:pPr>
        <w:autoSpaceDE w:val="0"/>
        <w:autoSpaceDN w:val="0"/>
        <w:adjustRightInd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 Предмет настоящего договора, место проведения работ, виды работ не могут изменяться в ходе его исполнения, за исключением случаев, предусмотренных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утвержденным постановлением Правительства Российской Федерации от 01.07.2016 №615, и настоящим Договором. </w:t>
      </w:r>
    </w:p>
    <w:p w14:paraId="11D60625">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1.3. Строительный контроль в рамках настоящего договора осуществляет______________________________________________________, по результатам электронного аукциона.</w:t>
      </w:r>
    </w:p>
    <w:p w14:paraId="3DC2D8A3">
      <w:pPr>
        <w:numPr>
          <w:ilvl w:val="0"/>
          <w:numId w:val="1"/>
        </w:numPr>
        <w:spacing w:after="0" w:line="360" w:lineRule="auto"/>
        <w:ind w:left="0"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Цена и порядок расчетов</w:t>
      </w:r>
    </w:p>
    <w:p w14:paraId="7CE30C56">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2.1.</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Общая стоимость выполняемых работ по Договору составляет: ____________ руб., в том числе НДС, соответствует цене, предложенной Подрядчиком в заявке на участие в электронном аукционе, и является приемлемой для Подрядчика, а также включает все затраты Подрядчика, так или иначе связанные с выполнением работ на Объекте.</w:t>
      </w:r>
    </w:p>
    <w:p w14:paraId="2CAD8104">
      <w:pPr>
        <w:tabs>
          <w:tab w:val="left" w:pos="567"/>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2.2.</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Стоимость работ по настоящему договору является твердой и определяется на весь срок исполнения договора. Стоимость работ по настоящему договору включает в себя все затраты, издержки и иные расходы Подрядчика, связанные с надлежащим исполнением Договора, в том числе расходы на приобретение, транспортировку и хранение материалов, оборудования, приспособлений, необходимых для выполнения работ, вывоз строительного мусора, расходы на доставку, страхование, уплату таможенных пошлин, налогов, оплату расходов на подключение к коммунальным сетям, иных коммунальных и других обязательных платежей.</w:t>
      </w:r>
    </w:p>
    <w:p w14:paraId="17FBEE23">
      <w:pPr>
        <w:tabs>
          <w:tab w:val="left" w:pos="567"/>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2.3. Цена настоящего договора может быть увеличена по соглашению сторон в ходе его исполнения, но не более чем на 15 процентов в связи с пропорциональным увеличением объема выполнения работ. Цена настоящего договора может быть снижена по соглашению сторон при уменьшении предусмотренных договором о проведении капитального ремонта объемов работ. Изменения стоимости и объёмов работ производится при соблюдении положений, </w:t>
      </w:r>
      <w:r>
        <w:rPr>
          <w:rFonts w:ascii="Times New Roman" w:hAnsi="Times New Roman" w:eastAsia="Calibri" w:cs="Times New Roman"/>
          <w:sz w:val="28"/>
          <w:szCs w:val="28"/>
          <w:lang w:eastAsia="ru-RU"/>
        </w:rPr>
        <w:t>установленных действующим законодательством.</w:t>
      </w:r>
    </w:p>
    <w:p w14:paraId="7D13B179">
      <w:pPr>
        <w:spacing w:after="0" w:line="360"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2.4. Финансирование услуг по договору осуществляется за счет средств собственников помещений в многоквартирных домах, которые формируют фонды капитального ремонта на счете, счетах некоммерческой организации «Фонд капитального ремонта многоквартирных домов Воронежской области», и (или) за счет средств областного бюджета, иных источников.</w:t>
      </w:r>
    </w:p>
    <w:p w14:paraId="733B1251">
      <w:pPr>
        <w:tabs>
          <w:tab w:val="left" w:pos="1176"/>
        </w:tabs>
        <w:spacing w:after="0" w:line="360" w:lineRule="auto"/>
        <w:ind w:right="-1" w:firstLine="709"/>
        <w:jc w:val="both"/>
        <w:rPr>
          <w:rFonts w:ascii="Times New Roman" w:hAnsi="Times New Roman" w:eastAsia="Calibri" w:cs="Times New Roman"/>
          <w:sz w:val="28"/>
          <w:szCs w:val="28"/>
          <w:lang w:eastAsia="ru-RU"/>
        </w:rPr>
      </w:pPr>
      <w:r>
        <w:rPr>
          <w:rFonts w:ascii="Times New Roman" w:hAnsi="Times New Roman" w:eastAsia="Times New Roman" w:cs="Times New Roman"/>
          <w:sz w:val="28"/>
          <w:szCs w:val="28"/>
          <w:lang w:eastAsia="ru-RU"/>
        </w:rPr>
        <w:t xml:space="preserve">2.5. Окончательный расчет производится после сдачи всего комплекса работ Подрядчиком Заказчику </w:t>
      </w:r>
      <w:r>
        <w:rPr>
          <w:rFonts w:ascii="Times New Roman" w:hAnsi="Times New Roman" w:eastAsia="Calibri" w:cs="Times New Roman"/>
          <w:sz w:val="28"/>
          <w:szCs w:val="28"/>
          <w:lang w:eastAsia="ru-RU"/>
        </w:rPr>
        <w:t xml:space="preserve">приемки данных работ Заказчиком </w:t>
      </w:r>
      <w:r>
        <w:rPr>
          <w:rFonts w:ascii="Times New Roman" w:hAnsi="Times New Roman" w:eastAsia="Times New Roman" w:cs="Times New Roman"/>
          <w:sz w:val="28"/>
          <w:szCs w:val="28"/>
          <w:lang w:eastAsia="ru-RU"/>
        </w:rPr>
        <w:t>при условии, что работы выполнены надлежащим образом и качественно, а также в сроки, установленные настоящим Договором, или досрочно с согласия Заказчика,</w:t>
      </w:r>
      <w:r>
        <w:rPr>
          <w:rFonts w:ascii="Times New Roman" w:hAnsi="Times New Roman" w:eastAsia="Calibri" w:cs="Times New Roman"/>
          <w:sz w:val="28"/>
          <w:szCs w:val="28"/>
          <w:lang w:eastAsia="ru-RU"/>
        </w:rPr>
        <w:t xml:space="preserve"> а также после предоставления Подрядчиком надлежащим образом оформленных документов, указанных в п. 2.10. Договора, Заказчику.</w:t>
      </w:r>
    </w:p>
    <w:p w14:paraId="6B0BFDD7">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2.6. </w:t>
      </w:r>
      <w:r>
        <w:rPr>
          <w:rFonts w:ascii="Times New Roman" w:hAnsi="Times New Roman" w:eastAsia="Calibri" w:cs="Times New Roman"/>
          <w:spacing w:val="2"/>
          <w:sz w:val="28"/>
          <w:szCs w:val="28"/>
          <w:lang w:eastAsia="ru-RU"/>
        </w:rPr>
        <w:t xml:space="preserve">Расчет по договору осуществляется в валюте Российской Федерации путем безналичного перечисления денежных средств в течение шести месяцев с даты подписания Заказчиком, указанных в п. 2.10, настоящего Договора документов, а именно </w:t>
      </w:r>
      <w:r>
        <w:rPr>
          <w:rFonts w:ascii="Times New Roman" w:hAnsi="Times New Roman" w:eastAsia="Times New Roman" w:cs="Times New Roman"/>
          <w:sz w:val="28"/>
          <w:szCs w:val="28"/>
          <w:lang w:eastAsia="ru-RU"/>
        </w:rPr>
        <w:t>акта по форме КС-2 и справки по форме КС-3 и представления Подрядчиком счета, счета-фактуры. Датой платежа считается дата списания денежных средств со счета Заказчика.</w:t>
      </w:r>
    </w:p>
    <w:p w14:paraId="43CE2C99">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2.7. При оплате выполненных работ по Договору Заказчик вправе перечислить подлежащие оплате Подрядчику денежные средства за вычетом суммы, начисленных и предъявленных Подрядчику в соответствии с разделом </w:t>
      </w:r>
      <w:r>
        <w:rPr>
          <w:rFonts w:ascii="Times New Roman" w:hAnsi="Times New Roman" w:eastAsia="Times New Roman" w:cs="Times New Roman"/>
          <w:sz w:val="28"/>
          <w:szCs w:val="28"/>
          <w:lang w:val="en-US" w:eastAsia="ru-RU"/>
        </w:rPr>
        <w:t>VIII</w:t>
      </w:r>
      <w:r>
        <w:rPr>
          <w:rFonts w:ascii="Times New Roman" w:hAnsi="Times New Roman" w:eastAsia="Times New Roman" w:cs="Times New Roman"/>
          <w:sz w:val="28"/>
          <w:szCs w:val="28"/>
          <w:lang w:eastAsia="ru-RU"/>
        </w:rPr>
        <w:t xml:space="preserve"> настоящего договора неустоек и </w:t>
      </w:r>
      <w:r>
        <w:rPr>
          <w:rFonts w:ascii="Times New Roman" w:hAnsi="Times New Roman" w:cs="Times New Roman"/>
          <w:sz w:val="28"/>
          <w:szCs w:val="28"/>
        </w:rPr>
        <w:t>штрафа</w:t>
      </w:r>
      <w:r>
        <w:rPr>
          <w:sz w:val="28"/>
          <w:szCs w:val="28"/>
        </w:rPr>
        <w:t xml:space="preserve"> </w:t>
      </w:r>
      <w:r>
        <w:rPr>
          <w:rFonts w:ascii="Times New Roman" w:hAnsi="Times New Roman" w:eastAsia="Times New Roman" w:cs="Times New Roman"/>
          <w:sz w:val="28"/>
          <w:szCs w:val="28"/>
          <w:lang w:eastAsia="ru-RU"/>
        </w:rPr>
        <w:t xml:space="preserve">по настоящему договору. </w:t>
      </w:r>
    </w:p>
    <w:p w14:paraId="3FF23035">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2.8. Оплата за выполненные работы производится на основании актов приемки выполненных работ по унифицированной форме первичной учетной документации № КС-2 (далее – акт по форме КС-2), подписанных сторонами Договора, организацией, осуществляющей строительный контроль согласно п. 1.3 Договора, а также согласованных с органами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в том числе на основании справки о стоимости выполненных работ и затрат по унифицированной форме первичной учетной документации № КС-3 (далее – справка по форме КС-3), согласованной сторонами настоящего Договора, счетов-фактур и счетов на оплату. Счет-фактура предоставляется Подрядчиком, являющимся плательщиком НДС. </w:t>
      </w:r>
    </w:p>
    <w:p w14:paraId="171D48C3">
      <w:pPr>
        <w:spacing w:after="0" w:line="276"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2.9. Для приемки Заказчиком выполненных работ Подрядчик обязуется </w:t>
      </w:r>
    </w:p>
    <w:p w14:paraId="7753686C">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предоставить Заказчику цветную скан-копию оформленных актов о приемке выполненных работ по форме КС-2 и справку о стоимости выполненных работ по форме КС-3 согласно пункту 2.8 и подписанных усиленной квалифицированной электронной подписью (далее КЭП) на цифровом носителе </w:t>
      </w:r>
      <w:r>
        <w:rPr>
          <w:rFonts w:ascii="Times New Roman" w:hAnsi="Times New Roman" w:cs="Times New Roman"/>
          <w:sz w:val="28"/>
          <w:szCs w:val="28"/>
          <w:lang w:val="en-US"/>
        </w:rPr>
        <w:t>CD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или </w:t>
      </w:r>
      <w:r>
        <w:rPr>
          <w:rFonts w:ascii="Times New Roman" w:hAnsi="Times New Roman" w:cs="Times New Roman"/>
          <w:sz w:val="28"/>
          <w:szCs w:val="28"/>
          <w:lang w:val="en-US"/>
        </w:rPr>
        <w:t>DVD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диске. Диск должен быть подписан согласно формату: «Наименование организации», «Адрес МКД», «Наименование вида работ», «Дата составления КС-2 и КС-3».</w:t>
      </w:r>
    </w:p>
    <w:p w14:paraId="12935A18">
      <w:pPr>
        <w:widowControl w:val="0"/>
        <w:spacing w:after="0" w:line="276" w:lineRule="auto"/>
        <w:ind w:firstLine="709"/>
        <w:jc w:val="both"/>
        <w:outlineLvl w:val="2"/>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heme="majorEastAsia" w:cstheme="majorBidi"/>
          <w:color w:val="000000" w:themeColor="text1"/>
          <w:sz w:val="28"/>
          <w:szCs w:val="24"/>
          <w14:textFill>
            <w14:solidFill>
              <w14:schemeClr w14:val="tx1"/>
            </w14:solidFill>
          </w14:textFill>
        </w:rPr>
        <w:t>Документы формируются, передаются и принимаются Заказчиком в электронном виде без их последующего обязательного представления на бумажном носителе. Однако электронная сдача документов не отменяет возможности использования иных способов изготовления и обмена документами между Сторонами.</w:t>
      </w:r>
    </w:p>
    <w:p w14:paraId="356EC1D4">
      <w:pPr>
        <w:widowControl w:val="0"/>
        <w:spacing w:after="0" w:line="276" w:lineRule="auto"/>
        <w:ind w:firstLine="709"/>
        <w:jc w:val="both"/>
        <w:outlineLvl w:val="2"/>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heme="majorEastAsia" w:cstheme="majorBidi"/>
          <w:color w:val="000000" w:themeColor="text1"/>
          <w:sz w:val="28"/>
          <w:szCs w:val="24"/>
          <w14:textFill>
            <w14:solidFill>
              <w14:schemeClr w14:val="tx1"/>
            </w14:solidFill>
          </w14:textFill>
        </w:rPr>
        <w:t>Электронный документ не должен содержать компьютерных вирусов и (или) иных вредоносных программ.</w:t>
      </w:r>
    </w:p>
    <w:p w14:paraId="4F804DF7">
      <w:pPr>
        <w:widowControl w:val="0"/>
        <w:spacing w:after="0" w:line="276" w:lineRule="auto"/>
        <w:ind w:firstLine="709"/>
        <w:jc w:val="both"/>
        <w:outlineLvl w:val="2"/>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heme="majorEastAsia" w:cstheme="majorBidi"/>
          <w:color w:val="000000" w:themeColor="text1"/>
          <w:sz w:val="28"/>
          <w:szCs w:val="24"/>
          <w14:textFill>
            <w14:solidFill>
              <w14:schemeClr w14:val="tx1"/>
            </w14:solidFill>
          </w14:textFill>
        </w:rPr>
        <w:t>Исполнитель несет ответственность за содержание любого электронного документа, подписанного КЭП, при условии подтверждения подлинности КЭП.</w:t>
      </w:r>
    </w:p>
    <w:p w14:paraId="0B7BDDD0">
      <w:pPr>
        <w:spacing w:after="0" w:line="276" w:lineRule="auto"/>
        <w:ind w:firstLine="851"/>
        <w:jc w:val="both"/>
        <w:rPr>
          <w:rFonts w:ascii="Times New Roman" w:hAnsi="Times New Roman" w:eastAsiaTheme="majorEastAsia" w:cstheme="majorBidi"/>
          <w:color w:val="000000" w:themeColor="text1"/>
          <w:sz w:val="28"/>
          <w:szCs w:val="24"/>
          <w14:textFill>
            <w14:solidFill>
              <w14:schemeClr w14:val="tx1"/>
            </w14:solidFill>
          </w14:textFill>
        </w:rPr>
      </w:pPr>
      <w:r>
        <w:rPr>
          <w:rFonts w:ascii="Times New Roman" w:hAnsi="Times New Roman" w:eastAsia="Times New Roman" w:cs="Times New Roman"/>
          <w:sz w:val="28"/>
          <w:szCs w:val="28"/>
          <w:lang w:eastAsia="ru-RU"/>
        </w:rPr>
        <w:t>2.9.1</w:t>
      </w:r>
      <w:r>
        <w:rPr>
          <w:rFonts w:ascii="Times New Roman" w:hAnsi="Times New Roman" w:cs="Times New Roman"/>
          <w:sz w:val="28"/>
          <w:szCs w:val="28"/>
        </w:rPr>
        <w:t xml:space="preserve"> Ключ усиленной квалифицированной электронной подписи (КЭП) должен быть получен </w:t>
      </w:r>
      <w:r>
        <w:rPr>
          <w:rFonts w:ascii="Times New Roman" w:hAnsi="Times New Roman" w:eastAsiaTheme="majorEastAsia" w:cstheme="majorBidi"/>
          <w:color w:val="000000" w:themeColor="text1"/>
          <w:sz w:val="28"/>
          <w:szCs w:val="24"/>
          <w14:textFill>
            <w14:solidFill>
              <w14:schemeClr w14:val="tx1"/>
            </w14:solidFill>
          </w14:textFill>
        </w:rPr>
        <w:t>в Удостоверяющем центре, который используется для выдачи сертификатов, должен соответствовать всем требованиям к аккредитованным удостоверяющим центрам, установленным Федеральным законом от 06.04.2011 N 63-ФЗ "Об электронной подписи".</w:t>
      </w:r>
    </w:p>
    <w:p w14:paraId="469C7563">
      <w:pPr>
        <w:widowControl w:val="0"/>
        <w:spacing w:after="0" w:line="276" w:lineRule="auto"/>
        <w:ind w:firstLine="709"/>
        <w:jc w:val="both"/>
        <w:outlineLvl w:val="2"/>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pPr>
      <w:r>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t xml:space="preserve">Согласно </w:t>
      </w:r>
      <w:r>
        <w:rPr>
          <w:rFonts w:ascii="Times New Roman" w:hAnsi="Times New Roman" w:cs="Times New Roman" w:eastAsiaTheme="majorEastAsia"/>
          <w:bCs/>
          <w:color w:val="000000" w:themeColor="text1"/>
          <w:kern w:val="32"/>
          <w:sz w:val="28"/>
          <w:szCs w:val="24"/>
          <w:lang w:eastAsia="ru-RU"/>
          <w14:textFill>
            <w14:solidFill>
              <w14:schemeClr w14:val="tx1"/>
            </w14:solidFill>
          </w14:textFill>
        </w:rPr>
        <w:t>Федеральному закону от 06.04.2011 N 63-ФЗ</w:t>
      </w:r>
      <w:r>
        <w:rPr>
          <w:rFonts w:ascii="Times New Roman" w:hAnsi="Times New Roman" w:cs="Times New Roman" w:eastAsiaTheme="majorEastAsia"/>
          <w:color w:val="000000" w:themeColor="text1"/>
          <w:sz w:val="28"/>
          <w:szCs w:val="24"/>
          <w14:textFill>
            <w14:solidFill>
              <w14:schemeClr w14:val="tx1"/>
            </w14:solidFill>
          </w14:textFill>
        </w:rPr>
        <w:t xml:space="preserve"> </w:t>
      </w:r>
      <w:r>
        <w:rPr>
          <w:rFonts w:ascii="Times New Roman" w:hAnsi="Times New Roman" w:cs="Times New Roman" w:eastAsiaTheme="majorEastAsia"/>
          <w:color w:val="000000" w:themeColor="text1"/>
          <w:sz w:val="28"/>
          <w:szCs w:val="24"/>
          <w:shd w:val="clear" w:color="auto" w:fill="FFFFFF"/>
          <w14:textFill>
            <w14:solidFill>
              <w14:schemeClr w14:val="tx1"/>
            </w14:solidFill>
          </w14:textFill>
        </w:rPr>
        <w:t>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5B51F92C">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2.10. Непредставление документов, указанных в пункте 2.9. настоящего Договора, </w:t>
      </w:r>
      <w:r>
        <w:rPr>
          <w:rFonts w:ascii="Times New Roman" w:hAnsi="Times New Roman" w:eastAsia="Calibri" w:cs="Times New Roman"/>
          <w:sz w:val="28"/>
          <w:szCs w:val="28"/>
          <w:lang w:eastAsia="ru-RU"/>
        </w:rPr>
        <w:t xml:space="preserve">ненадлежащее оформление или несоблюдение формы таких документов </w:t>
      </w:r>
      <w:r>
        <w:rPr>
          <w:rFonts w:ascii="Times New Roman" w:hAnsi="Times New Roman" w:eastAsia="Times New Roman" w:cs="Times New Roman"/>
          <w:sz w:val="28"/>
          <w:szCs w:val="28"/>
          <w:lang w:eastAsia="ru-RU"/>
        </w:rPr>
        <w:t>в соответствии с условиями настоящего Договора является основанием для отказа Заказчиком в оплате выполненных Подрядчиком работ по Договору.</w:t>
      </w:r>
    </w:p>
    <w:p w14:paraId="712A2B4B">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Объёмы работ, не предусмотренные настоящим Договором, проектной (сметной) документацией и (или) не соответствующие по качеству требованиям действующих технических регламентов и иных нормативных документов, к оплате не принимаются.</w:t>
      </w:r>
    </w:p>
    <w:p w14:paraId="39D416E9">
      <w:pPr>
        <w:spacing w:after="0" w:line="360" w:lineRule="auto"/>
        <w:ind w:firstLine="708"/>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2.11. </w:t>
      </w:r>
      <w:r>
        <w:rPr>
          <w:rFonts w:ascii="Times New Roman" w:hAnsi="Times New Roman" w:eastAsia="Calibri" w:cs="Times New Roman"/>
          <w:sz w:val="28"/>
          <w:szCs w:val="28"/>
          <w:lang w:eastAsia="ru-RU"/>
        </w:rPr>
        <w:t>Не подлежит оплате работа по устранению недостатков, ошибок или дефектов, допущенных Подрядчиком, а также работы по устранению недостатков в гарантийный период.</w:t>
      </w:r>
    </w:p>
    <w:p w14:paraId="1041FD47">
      <w:pPr>
        <w:numPr>
          <w:ilvl w:val="0"/>
          <w:numId w:val="1"/>
        </w:numPr>
        <w:spacing w:after="0" w:line="360" w:lineRule="auto"/>
        <w:ind w:left="0"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Условия и сроки выполнения работ</w:t>
      </w:r>
    </w:p>
    <w:p w14:paraId="349AB199">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3.1. Работы выполняются иждивением Подрядчика – из его материалов, его силами и средствами в соответствии с проектно-сметной документацией, Приложением № 1 (Перечень объектов и стоимость работ по капитальному ремонту), Приложением № 2 (Локально-сметный расчет) и Приложением № 3 (График выполнения работ по капитальному ремонту), которые являются неотъемлемой частью договора, а также частью конкурсной документации и размещены на сайте электронной площадки. </w:t>
      </w:r>
    </w:p>
    <w:p w14:paraId="3AA57DD2">
      <w:pPr>
        <w:spacing w:after="0" w:line="360" w:lineRule="auto"/>
        <w:ind w:firstLine="708"/>
        <w:jc w:val="both"/>
        <w:rPr>
          <w:rFonts w:ascii="Times New Roman" w:hAnsi="Times New Roman" w:eastAsia="Calibri" w:cs="Times New Roman"/>
          <w:bCs/>
          <w:sz w:val="28"/>
          <w:szCs w:val="28"/>
          <w:lang w:eastAsia="ru-RU"/>
        </w:rPr>
      </w:pPr>
      <w:r>
        <w:rPr>
          <w:rFonts w:ascii="Times New Roman" w:hAnsi="Times New Roman" w:eastAsia="Times New Roman" w:cs="Times New Roman"/>
          <w:sz w:val="28"/>
          <w:szCs w:val="28"/>
          <w:lang w:eastAsia="ru-RU"/>
        </w:rPr>
        <w:t xml:space="preserve">3.2. </w:t>
      </w:r>
      <w:r>
        <w:rPr>
          <w:rFonts w:ascii="Times New Roman" w:hAnsi="Times New Roman" w:eastAsia="Calibri" w:cs="Times New Roman"/>
          <w:sz w:val="28"/>
          <w:szCs w:val="28"/>
          <w:lang w:eastAsia="ru-RU"/>
        </w:rPr>
        <w:t xml:space="preserve">Подрядчик обеспечивает и организовывает работы на объекте своими силами и средствами для выполнения работ по капитальному ремонту </w:t>
      </w:r>
      <w:r>
        <w:rPr>
          <w:rFonts w:ascii="Times New Roman" w:hAnsi="Times New Roman" w:eastAsia="Times New Roman" w:cs="Times New Roman"/>
          <w:sz w:val="28"/>
          <w:szCs w:val="28"/>
          <w:lang w:eastAsia="ru-RU"/>
        </w:rPr>
        <w:t xml:space="preserve">общего имущества в многоквартирных домах, а также по </w:t>
      </w:r>
      <w:r>
        <w:rPr>
          <w:rFonts w:ascii="Times New Roman" w:hAnsi="Times New Roman" w:eastAsia="Calibri" w:cs="Times New Roman"/>
          <w:bCs/>
          <w:sz w:val="28"/>
          <w:szCs w:val="28"/>
          <w:lang w:eastAsia="ru-RU"/>
        </w:rPr>
        <w:t>получению всех необходимых для исполнения настоящего Договора согласований.</w:t>
      </w:r>
    </w:p>
    <w:p w14:paraId="5D855837">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3.3. На стадии подписания договора на электронной площадке Подрядчик предоставляет </w:t>
      </w:r>
      <w:r>
        <w:rPr>
          <w:rFonts w:ascii="Times New Roman" w:hAnsi="Times New Roman" w:eastAsia="Times New Roman" w:cs="Times New Roman"/>
          <w:b/>
          <w:sz w:val="28"/>
          <w:szCs w:val="28"/>
          <w:lang w:eastAsia="ru-RU"/>
        </w:rPr>
        <w:t>согласованный с</w:t>
      </w:r>
      <w:r>
        <w:rPr>
          <w:rFonts w:ascii="Times New Roman" w:hAnsi="Times New Roman" w:eastAsia="Times New Roman" w:cs="Times New Roman"/>
          <w:sz w:val="28"/>
          <w:szCs w:val="28"/>
          <w:lang w:eastAsia="ru-RU"/>
        </w:rPr>
        <w:t xml:space="preserve"> Заказчиком заполненный поэтапный График производства работ (основанный на Графике выполнения работ) в соответствии с формой согласно Приложению № 5 к настоящему договору, который является неотъемлемой частью договора.</w:t>
      </w:r>
    </w:p>
    <w:p w14:paraId="26F0E941">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График производства работ должен быть взаимосвязан с проектно-сметной документацией договора и определять порядок и продолжительность проведения видов работ с наиболее допустимым их совмещением, с учётом имеющихся трудовых ресурсов (количественного, профессионального, квалификационного состава) и средств механизации.  </w:t>
      </w:r>
    </w:p>
    <w:p w14:paraId="56B30C21">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Порядок этапов и срок выполнения работ должен быть представлен исходя из целесообразности и строгой технологической последовательности работ с соблюдением сроков указанных в Графике выполнения работ.  </w:t>
      </w:r>
    </w:p>
    <w:p w14:paraId="1CCC3932">
      <w:pPr>
        <w:spacing w:after="0" w:line="360" w:lineRule="auto"/>
        <w:ind w:firstLine="708"/>
        <w:jc w:val="both"/>
        <w:rPr>
          <w:rFonts w:ascii="Times New Roman" w:hAnsi="Times New Roman" w:eastAsia="Calibri" w:cs="Times New Roman"/>
          <w:bCs/>
          <w:sz w:val="28"/>
          <w:szCs w:val="28"/>
          <w:lang w:eastAsia="ru-RU"/>
        </w:rPr>
      </w:pPr>
      <w:r>
        <w:rPr>
          <w:rFonts w:ascii="Times New Roman" w:hAnsi="Times New Roman" w:eastAsia="Calibri" w:cs="Times New Roman"/>
          <w:bCs/>
          <w:sz w:val="28"/>
          <w:szCs w:val="28"/>
          <w:lang w:eastAsia="ru-RU"/>
        </w:rPr>
        <w:t>3.4. Все материалы, применяемые при проведении работ, должны соответствовать ГОСТам, а также должны быть новыми (не восстановленными и не бывшими в эксплуатации), разрешены для применения, иметь сертификаты качества, соответствия, гигиенический сертификат, сертификаты пожарной безопасности, которые Подрядчик должен представить Заказчику.</w:t>
      </w:r>
      <w:r>
        <w:rPr>
          <w:rFonts w:ascii="Times New Roman" w:hAnsi="Times New Roman" w:cs="Times New Roman"/>
          <w:sz w:val="28"/>
          <w:szCs w:val="28"/>
          <w:lang w:eastAsia="ru-RU"/>
        </w:rPr>
        <w:t xml:space="preserve"> </w:t>
      </w:r>
      <w:r>
        <w:rPr>
          <w:rFonts w:ascii="Times New Roman" w:hAnsi="Times New Roman" w:eastAsia="Calibri" w:cs="Times New Roman"/>
          <w:bCs/>
          <w:sz w:val="28"/>
          <w:szCs w:val="28"/>
          <w:lang w:eastAsia="ru-RU"/>
        </w:rPr>
        <w:t xml:space="preserve">Подрядчик осведомлен об административном и уголовном наказании за незаконный оборот контрафактной и фальсифицированной продукции. </w:t>
      </w:r>
    </w:p>
    <w:p w14:paraId="7F444468">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Calibri" w:cs="Times New Roman"/>
          <w:bCs/>
          <w:sz w:val="28"/>
          <w:szCs w:val="28"/>
          <w:lang w:eastAsia="ru-RU"/>
        </w:rPr>
        <w:t xml:space="preserve">3.5. </w:t>
      </w:r>
      <w:r>
        <w:rPr>
          <w:rFonts w:ascii="Times New Roman" w:hAnsi="Times New Roman" w:eastAsia="Calibri" w:cs="Times New Roman"/>
          <w:sz w:val="28"/>
          <w:szCs w:val="28"/>
          <w:lang w:eastAsia="ru-RU"/>
        </w:rPr>
        <w:t>Устранение недостатков, выявленных в процессе производства работ, а также выявленных в гарантийный период выполняется Подрядчиком за счет собственных средств.</w:t>
      </w:r>
    </w:p>
    <w:p w14:paraId="17CE6AD2">
      <w:pPr>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sz w:val="28"/>
          <w:szCs w:val="28"/>
          <w:lang w:eastAsia="ru-RU"/>
        </w:rPr>
        <w:t xml:space="preserve">3.6. Сроки выполнения работ по настоящему договору: </w:t>
      </w:r>
      <w:r>
        <w:rPr>
          <w:rFonts w:ascii="Times New Roman" w:hAnsi="Times New Roman" w:eastAsia="Times New Roman" w:cs="Times New Roman"/>
          <w:bCs/>
          <w:sz w:val="28"/>
          <w:szCs w:val="28"/>
          <w:lang w:eastAsia="ru-RU"/>
        </w:rPr>
        <w:t>с даты заключения договора (подписания договора на площадке электронного аукциона) по _____________________года.</w:t>
      </w:r>
    </w:p>
    <w:p w14:paraId="0F77F07E">
      <w:pPr>
        <w:spacing w:after="0" w:line="360" w:lineRule="auto"/>
        <w:ind w:firstLine="708"/>
        <w:jc w:val="both"/>
        <w:rPr>
          <w:rFonts w:ascii="Times New Roman" w:hAnsi="Times New Roman" w:eastAsia="Calibri" w:cs="Times New Roman"/>
          <w:bCs/>
          <w:sz w:val="28"/>
          <w:szCs w:val="28"/>
          <w:lang w:eastAsia="ru-RU"/>
        </w:rPr>
      </w:pPr>
      <w:r>
        <w:rPr>
          <w:rFonts w:ascii="Times New Roman" w:hAnsi="Times New Roman" w:eastAsia="Times New Roman" w:cs="Times New Roman"/>
          <w:bCs/>
          <w:sz w:val="28"/>
          <w:szCs w:val="28"/>
          <w:lang w:eastAsia="ru-RU"/>
        </w:rPr>
        <w:t xml:space="preserve">3.7. </w:t>
      </w:r>
      <w:r>
        <w:rPr>
          <w:rFonts w:ascii="Times New Roman" w:hAnsi="Times New Roman" w:eastAsia="Calibri" w:cs="Times New Roman"/>
          <w:sz w:val="28"/>
          <w:szCs w:val="28"/>
          <w:lang w:eastAsia="ru-RU"/>
        </w:rPr>
        <w:t xml:space="preserve">Подрядчик </w:t>
      </w:r>
      <w:r>
        <w:rPr>
          <w:rFonts w:ascii="Times New Roman" w:hAnsi="Times New Roman" w:eastAsia="Calibri" w:cs="Times New Roman"/>
          <w:bCs/>
          <w:sz w:val="28"/>
          <w:szCs w:val="28"/>
          <w:lang w:eastAsia="ru-RU"/>
        </w:rPr>
        <w:t xml:space="preserve">обязан соблюдать сроки выполнения работ, а также сроки выполнения отдельных этапов выполнения работ, в соответствии с графиком </w:t>
      </w:r>
      <w:r>
        <w:rPr>
          <w:rFonts w:ascii="Times New Roman" w:hAnsi="Times New Roman" w:eastAsia="Times New Roman" w:cs="Times New Roman"/>
          <w:sz w:val="28"/>
          <w:szCs w:val="28"/>
          <w:lang w:eastAsia="ru-RU"/>
        </w:rPr>
        <w:t xml:space="preserve">выполнения </w:t>
      </w:r>
      <w:r>
        <w:rPr>
          <w:rFonts w:ascii="Times New Roman" w:hAnsi="Times New Roman" w:eastAsia="Calibri" w:cs="Times New Roman"/>
          <w:bCs/>
          <w:sz w:val="28"/>
          <w:szCs w:val="28"/>
          <w:lang w:eastAsia="ru-RU"/>
        </w:rPr>
        <w:t>работ (Приложение №3 к настоящему Договору).</w:t>
      </w:r>
    </w:p>
    <w:p w14:paraId="67FCE245">
      <w:pPr>
        <w:tabs>
          <w:tab w:val="left" w:pos="1276"/>
        </w:tabs>
        <w:suppressAutoHyphens/>
        <w:spacing w:after="0" w:line="360" w:lineRule="auto"/>
        <w:ind w:left="-28" w:firstLine="737"/>
        <w:jc w:val="both"/>
        <w:rPr>
          <w:rFonts w:ascii="Times New Roman" w:hAnsi="Times New Roman" w:eastAsia="Times New Roman" w:cs="Times New Roman"/>
          <w:bCs/>
          <w:sz w:val="28"/>
          <w:szCs w:val="28"/>
          <w:lang w:eastAsia="ru-RU"/>
        </w:rPr>
      </w:pPr>
      <w:r>
        <w:rPr>
          <w:rFonts w:ascii="Times New Roman" w:hAnsi="Times New Roman" w:eastAsia="Calibri" w:cs="Times New Roman"/>
          <w:sz w:val="28"/>
          <w:szCs w:val="28"/>
          <w:lang w:eastAsia="ru-RU"/>
        </w:rPr>
        <w:t xml:space="preserve">3.8. </w:t>
      </w:r>
      <w:r>
        <w:rPr>
          <w:rFonts w:ascii="Times New Roman" w:hAnsi="Times New Roman" w:eastAsia="Times New Roman" w:cs="Times New Roman"/>
          <w:bCs/>
          <w:sz w:val="28"/>
          <w:szCs w:val="28"/>
          <w:lang w:eastAsia="ru-RU"/>
        </w:rPr>
        <w:t xml:space="preserve">Сроки выполнения работ по </w:t>
      </w:r>
      <w:r>
        <w:rPr>
          <w:rFonts w:ascii="Times New Roman" w:hAnsi="Times New Roman" w:eastAsia="Times New Roman" w:cs="Times New Roman"/>
          <w:sz w:val="28"/>
          <w:szCs w:val="28"/>
          <w:lang w:eastAsia="ru-RU"/>
        </w:rPr>
        <w:t xml:space="preserve">настоящему </w:t>
      </w:r>
      <w:r>
        <w:rPr>
          <w:rFonts w:ascii="Times New Roman" w:hAnsi="Times New Roman" w:eastAsia="Times New Roman" w:cs="Times New Roman"/>
          <w:bCs/>
          <w:sz w:val="28"/>
          <w:szCs w:val="28"/>
          <w:lang w:eastAsia="ru-RU"/>
        </w:rPr>
        <w:t>договору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4E28BEED">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а) изменение объёма выполняемых работ по договору по соглашению сторон при согласовании таких изменений собственниками помещений в многоквартирном доме, уполномоченным представителем сособственников таких помещений или органами местного самоуправления в случаях, предусмотренных законодательством Российской Федерации;</w:t>
      </w:r>
    </w:p>
    <w:p w14:paraId="14772E58">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б) недопуск собственниками помещений в многоквартирном доме Подрядчика к выполнению работ по капитальному ремонту по причинам, не связанным с неисполнением или ненадлежащим исполнением Подрядчиком договора;</w:t>
      </w:r>
    </w:p>
    <w:p w14:paraId="6124689E">
      <w:pPr>
        <w:widowControl w:val="0"/>
        <w:spacing w:after="0" w:line="360" w:lineRule="auto"/>
        <w:ind w:firstLine="708"/>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в) приостановка выполнения работ по капитальному ремонту в связи с наступлением отопительного сезона и (или) неблагоприятных погодных условий. </w:t>
      </w:r>
    </w:p>
    <w:p w14:paraId="4DAB5C94">
      <w:pPr>
        <w:numPr>
          <w:ilvl w:val="0"/>
          <w:numId w:val="1"/>
        </w:numPr>
        <w:tabs>
          <w:tab w:val="left" w:pos="616"/>
        </w:tabs>
        <w:spacing w:after="0" w:line="360" w:lineRule="auto"/>
        <w:ind w:left="0" w:right="-1"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Права и обязанности Сторон</w:t>
      </w:r>
    </w:p>
    <w:p w14:paraId="7F5E0712">
      <w:pPr>
        <w:spacing w:after="0" w:line="360" w:lineRule="auto"/>
        <w:ind w:firstLine="708"/>
        <w:jc w:val="both"/>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4.1. Подрядчик обязан:</w:t>
      </w:r>
    </w:p>
    <w:p w14:paraId="2E681FFF">
      <w:pPr>
        <w:spacing w:after="0" w:line="360" w:lineRule="auto"/>
        <w:ind w:firstLine="708"/>
        <w:jc w:val="both"/>
        <w:rPr>
          <w:rFonts w:ascii="Times New Roman" w:hAnsi="Times New Roman" w:eastAsia="Times New Roman" w:cs="Times New Roman"/>
          <w:b/>
          <w:sz w:val="28"/>
          <w:szCs w:val="28"/>
          <w:u w:val="single"/>
          <w:lang w:eastAsia="ru-RU"/>
        </w:rPr>
      </w:pPr>
      <w:r>
        <w:rPr>
          <w:rFonts w:ascii="Times New Roman" w:hAnsi="Times New Roman" w:cs="Times New Roman"/>
          <w:sz w:val="28"/>
          <w:szCs w:val="28"/>
        </w:rPr>
        <w:t xml:space="preserve">4.1.1. </w:t>
      </w:r>
      <w:r>
        <w:rPr>
          <w:rFonts w:ascii="Times New Roman" w:hAnsi="Times New Roman" w:cs="Times New Roman"/>
          <w:sz w:val="28"/>
          <w:szCs w:val="28"/>
          <w:lang w:eastAsia="ru-RU"/>
        </w:rPr>
        <w:t xml:space="preserve">В ходе выполнения работ по капитальному ремонту проводить строительный контроль в установленном договором порядке. </w:t>
      </w:r>
    </w:p>
    <w:p w14:paraId="4CC7A2FE">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Осуществлять входной контроль переданной Подрядчику для исполнения рабочей документации и передавать Заказчику перечень выявленных в ней недостатков, для их устранения. </w:t>
      </w:r>
    </w:p>
    <w:p w14:paraId="01229986">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4.1.2. Выполнить работы, предусмотренные п. 1.1. настоящего Договора, в сроки, установленные Графиком выполнения работ по капитальному ремонту, в объеме, предусмотренном проектной (сметной) документацией, надлежащего качества в соответствии с действующими требованиями технических регламентов,  национальными стандартами и сводами правил, нормами охраны труда, пожарной безопасности и иными нормативно-правовыми актами с применением своих материалов, оборудования и инструментов и сдать объекты, пригодные к эксплуатации, в срок, установленный разделом </w:t>
      </w:r>
      <w:r>
        <w:rPr>
          <w:rFonts w:ascii="Times New Roman" w:hAnsi="Times New Roman" w:eastAsia="Times New Roman" w:cs="Times New Roman"/>
          <w:sz w:val="28"/>
          <w:szCs w:val="28"/>
          <w:lang w:val="en-US" w:eastAsia="ru-RU"/>
        </w:rPr>
        <w:t>V</w:t>
      </w:r>
      <w:r>
        <w:rPr>
          <w:rFonts w:ascii="Times New Roman" w:hAnsi="Times New Roman" w:eastAsia="Times New Roman" w:cs="Times New Roman"/>
          <w:sz w:val="28"/>
          <w:szCs w:val="28"/>
          <w:lang w:eastAsia="ru-RU"/>
        </w:rPr>
        <w:t xml:space="preserve"> настоящего Договора.</w:t>
      </w:r>
    </w:p>
    <w:p w14:paraId="0A5003F5">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4.1.3. Обеспечить качество выполненных работ в соответствии с утвержденной проектно-сметной документацией, действующей нормативно-технической документацией, обязательной при выполнении работ по настоящему Договору, условиями настоящего Договора. </w:t>
      </w:r>
    </w:p>
    <w:p w14:paraId="7E72CDD2">
      <w:pPr>
        <w:spacing w:after="0" w:line="360" w:lineRule="auto"/>
        <w:ind w:firstLine="708"/>
        <w:jc w:val="both"/>
        <w:rPr>
          <w:rFonts w:ascii="Times New Roman" w:hAnsi="Times New Roman" w:eastAsia="Times New Roman" w:cs="Times New Roman"/>
          <w:sz w:val="28"/>
          <w:szCs w:val="28"/>
          <w:highlight w:val="yellow"/>
          <w:lang w:eastAsia="ru-RU"/>
        </w:rPr>
      </w:pPr>
      <w:r>
        <w:rPr>
          <w:rFonts w:ascii="Times New Roman" w:hAnsi="Times New Roman" w:eastAsia="Times New Roman" w:cs="Times New Roman"/>
          <w:sz w:val="28"/>
          <w:szCs w:val="28"/>
          <w:lang w:eastAsia="ru-RU"/>
        </w:rPr>
        <w:t xml:space="preserve">4.1.4. </w:t>
      </w:r>
      <w:r>
        <w:rPr>
          <w:rFonts w:ascii="Times New Roman" w:hAnsi="Times New Roman" w:eastAsia="Times New Roman" w:cs="Times New Roman"/>
          <w:sz w:val="28"/>
          <w:szCs w:val="28"/>
          <w:highlight w:val="yellow"/>
          <w:lang w:eastAsia="ru-RU"/>
        </w:rPr>
        <w:t xml:space="preserve">За 3 (три) рабочих дня до начала производства работ уведомить заказчика, организацию, осуществляющую строительный контроль, </w:t>
      </w:r>
      <w:r>
        <w:rPr>
          <w:rFonts w:ascii="Times New Roman" w:hAnsi="Times New Roman" w:eastAsia="Times New Roman" w:cs="Times New Roman"/>
          <w:b/>
          <w:sz w:val="28"/>
          <w:szCs w:val="28"/>
          <w:highlight w:val="yellow"/>
          <w:lang w:eastAsia="ru-RU"/>
        </w:rPr>
        <w:t>организацию,</w:t>
      </w:r>
      <w:r>
        <w:rPr>
          <w:rFonts w:ascii="Times New Roman" w:hAnsi="Times New Roman" w:eastAsia="Times New Roman" w:cs="Times New Roman"/>
          <w:sz w:val="28"/>
          <w:szCs w:val="28"/>
          <w:highlight w:val="yellow"/>
          <w:lang w:eastAsia="ru-RU"/>
        </w:rPr>
        <w:t xml:space="preserve"> </w:t>
      </w:r>
      <w:r>
        <w:rPr>
          <w:rFonts w:ascii="Times New Roman" w:hAnsi="Times New Roman" w:eastAsia="Times New Roman" w:cs="Times New Roman"/>
          <w:b/>
          <w:sz w:val="28"/>
          <w:szCs w:val="28"/>
          <w:highlight w:val="yellow"/>
          <w:lang w:eastAsia="ru-RU"/>
        </w:rPr>
        <w:t>осуществляющую управление многоквартирным домом</w:t>
      </w:r>
      <w:r>
        <w:rPr>
          <w:rFonts w:ascii="Times New Roman" w:hAnsi="Times New Roman" w:eastAsia="Times New Roman" w:cs="Times New Roman"/>
          <w:sz w:val="28"/>
          <w:szCs w:val="28"/>
          <w:highlight w:val="yellow"/>
          <w:lang w:eastAsia="ru-RU"/>
        </w:rPr>
        <w:t xml:space="preserve"> </w:t>
      </w:r>
      <w:r>
        <w:rPr>
          <w:rFonts w:ascii="Times New Roman" w:hAnsi="Times New Roman" w:eastAsia="Times New Roman" w:cs="Times New Roman"/>
          <w:b/>
          <w:sz w:val="28"/>
          <w:szCs w:val="28"/>
          <w:highlight w:val="yellow"/>
          <w:lang w:eastAsia="ru-RU"/>
        </w:rPr>
        <w:t>о начале производства работ</w:t>
      </w:r>
      <w:r>
        <w:rPr>
          <w:rFonts w:ascii="Times New Roman" w:hAnsi="Times New Roman" w:eastAsia="Times New Roman" w:cs="Times New Roman"/>
          <w:sz w:val="28"/>
          <w:szCs w:val="28"/>
          <w:highlight w:val="yellow"/>
          <w:lang w:eastAsia="ru-RU"/>
        </w:rPr>
        <w:t xml:space="preserve">. </w:t>
      </w:r>
    </w:p>
    <w:p w14:paraId="12E935B5">
      <w:pPr>
        <w:spacing w:after="0" w:line="360" w:lineRule="auto"/>
        <w:ind w:firstLine="708"/>
        <w:jc w:val="both"/>
        <w:rPr>
          <w:rFonts w:ascii="Times New Roman" w:hAnsi="Times New Roman" w:eastAsia="Times New Roman" w:cs="Times New Roman"/>
          <w:sz w:val="28"/>
          <w:szCs w:val="28"/>
          <w:highlight w:val="yellow"/>
          <w:lang w:eastAsia="ru-RU"/>
        </w:rPr>
      </w:pPr>
      <w:r>
        <w:rPr>
          <w:rFonts w:ascii="Times New Roman" w:hAnsi="Times New Roman" w:eastAsia="Times New Roman" w:cs="Times New Roman"/>
          <w:sz w:val="28"/>
          <w:szCs w:val="28"/>
          <w:highlight w:val="yellow"/>
          <w:lang w:eastAsia="ru-RU"/>
        </w:rPr>
        <w:t>В течение 5 (пяти) рабочих дней с даты заключения договора предоставить Заказчику, оформленный общий журнал работ по форме, утверждённой приказом Министерства строительства и жилищно-коммунального хозяйства Российской Федерации от 02.12.2022 г. N 1026/пр. «Об утверждении и ведении в действие Порядка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p w14:paraId="3662121B">
      <w:pPr>
        <w:spacing w:after="0" w:line="360" w:lineRule="auto"/>
        <w:ind w:firstLine="708"/>
        <w:jc w:val="both"/>
        <w:rPr>
          <w:rFonts w:ascii="Times New Roman" w:hAnsi="Times New Roman" w:eastAsia="Times New Roman" w:cs="Times New Roman"/>
          <w:sz w:val="28"/>
          <w:szCs w:val="28"/>
          <w:highlight w:val="yellow"/>
          <w:lang w:eastAsia="ru-RU"/>
        </w:rPr>
      </w:pPr>
      <w:r>
        <w:rPr>
          <w:rFonts w:ascii="Times New Roman" w:hAnsi="Times New Roman" w:eastAsia="Times New Roman" w:cs="Times New Roman"/>
          <w:sz w:val="28"/>
          <w:szCs w:val="28"/>
          <w:highlight w:val="yellow"/>
          <w:lang w:eastAsia="ru-RU"/>
        </w:rPr>
        <w:t>Отражать в общем журнале работ весь ход производства работ. Ведение общего журнала работ является обязательным. При оформлении акта выполненных работ по форме КС-2 в акт заносятся только те виды работ, которые отражены в общем журнале работ. Отсутствие какого-либо вида работ в общем журнале работ является основанием для исключения этого вида работ из акта выполненных работ и не подлежит оплате.</w:t>
      </w:r>
    </w:p>
    <w:p w14:paraId="77F425DE">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highlight w:val="yellow"/>
          <w:lang w:eastAsia="ru-RU"/>
        </w:rPr>
        <w:t>В ходе производства работ по ремонту или замене лифтового оборудования в многоквартирных домах за период действия Договора допускается общее отключение указанного оборудования на срок не более 45 календарных дней. Исчисление указанного срока осуществляется с даты уведомления Заказчика и организации, осуществляющей строительный контроль о начале производства работ в соответствии с настоящем пунктом Договора.</w:t>
      </w:r>
    </w:p>
    <w:p w14:paraId="0C2D9588">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4.1.5. До начала выполнения работ на Объекте назначить на объекте капитального ремонта ответственное лицо за производство работ, уведомив об этом Заказчика и организацию, осуществляющую строительный контроль, и в течение 3 (трех) рабочих дней передать</w:t>
      </w:r>
      <w:r>
        <w:rPr>
          <w:rFonts w:ascii="Times New Roman" w:hAnsi="Times New Roman" w:cs="Times New Roman"/>
          <w:sz w:val="28"/>
          <w:szCs w:val="28"/>
        </w:rPr>
        <w:t xml:space="preserve"> копию приказа Заказчику и </w:t>
      </w:r>
      <w:r>
        <w:rPr>
          <w:rFonts w:ascii="Times New Roman" w:hAnsi="Times New Roman" w:eastAsia="Times New Roman" w:cs="Times New Roman"/>
          <w:sz w:val="28"/>
          <w:szCs w:val="28"/>
          <w:lang w:eastAsia="ru-RU"/>
        </w:rPr>
        <w:t>организации</w:t>
      </w:r>
      <w:r>
        <w:rPr>
          <w:rFonts w:ascii="Times New Roman" w:hAnsi="Times New Roman" w:cs="Times New Roman"/>
          <w:sz w:val="28"/>
          <w:szCs w:val="28"/>
        </w:rPr>
        <w:t>, осуществляющей строительный контроль.</w:t>
      </w:r>
      <w:r>
        <w:rPr>
          <w:rFonts w:ascii="Times New Roman" w:hAnsi="Times New Roman" w:eastAsia="Times New Roman" w:cs="Times New Roman"/>
          <w:sz w:val="28"/>
          <w:szCs w:val="28"/>
          <w:lang w:eastAsia="ru-RU"/>
        </w:rPr>
        <w:t xml:space="preserve"> При производстве работ обеспечить наличие работников на объектах, имеющих образование соответствующего профиля, квалификацию для выполнения определенных видов работ, оказывающих влияние на безопасность объекта и качество выполнения работ.</w:t>
      </w:r>
    </w:p>
    <w:p w14:paraId="1EF75F0A">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4.1.6. Установить за свой счет в зоне визуальной доступности собственников помещений МКД подлежащих капитальному ремонту информацию с указанием: наименования объекта, видов и сроков выполнения работ, наименований Заказчика, Подрядчика, организации составляющей проектную документацию, организации осуществляющей строительный контроль и представителя собственников помещений в МКД, Ф.И.О. представителей Заказчика, Подрядчика, организации составляющей проектную документацию, организации осуществляющей строительный контроль и представителя собственников помещений в МКД, их контактные телефоны .Размер и форма Информационного стенда на строительных объектах должны соответствовать общей форме информационных стендов на строительных объектах (Приложением №6)</w:t>
      </w:r>
    </w:p>
    <w:p w14:paraId="3E7E0368">
      <w:pPr>
        <w:spacing w:after="0" w:line="360" w:lineRule="auto"/>
        <w:ind w:firstLine="708"/>
        <w:jc w:val="both"/>
        <w:rPr>
          <w:rFonts w:ascii="Times New Roman" w:hAnsi="Times New Roman" w:eastAsia="Times New Roman" w:cs="Times New Roman"/>
          <w:strike/>
          <w:sz w:val="28"/>
          <w:szCs w:val="28"/>
          <w:lang w:eastAsia="ru-RU"/>
        </w:rPr>
      </w:pPr>
      <w:r>
        <w:rPr>
          <w:rFonts w:ascii="Times New Roman" w:hAnsi="Times New Roman" w:eastAsia="Times New Roman" w:cs="Times New Roman"/>
          <w:sz w:val="28"/>
          <w:szCs w:val="28"/>
          <w:lang w:eastAsia="ru-RU"/>
        </w:rPr>
        <w:t xml:space="preserve">4.1.7. Для освидетельствования скрытых работ уведомить организацию, осуществляющую строительный контроль и Заказчика о дате и времени проведения проверки не позднее чем за 3 (три) рабочих дня. До завершения освидетельствования скрытых работ выполнение последующих работ запрещается. </w:t>
      </w:r>
    </w:p>
    <w:p w14:paraId="46DB7973">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Закрытие скрытых работ производится с обязательным участием представителя организации, осуществляющей строительный контроль на объекте по настоящему Договору. В случае нарушения порядка приемки скрытых работ Подрядчиком, по требованию Заказчика и (или) организации, осуществляющей строительный контроль, Подрядчик производит вскрытие данных работ и последующее закрытие за свой счет. </w:t>
      </w:r>
    </w:p>
    <w:p w14:paraId="349D4102">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Акты на скрытые работы должны быть представлены организации, осуществляющей строительный контроль, в момент освидетельствования скрытых работ.</w:t>
      </w:r>
    </w:p>
    <w:p w14:paraId="4DD37AE7">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Отсутствие актов скрытых работ у организации, осуществляющей строительный контроль, является основанием для исключения данных работ из акта выполненных работ по форме КС-2 и отказа в оплате.</w:t>
      </w:r>
    </w:p>
    <w:p w14:paraId="75C4181B">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Приступать к выполнению последующих работ только после приемки организацией, осуществляющей строительный контроль, скрытых работ. Если закрытие работ выполнено без подтверждения организацией, осуществляющей строительный контроль в случае, когда он не был надлежащим образом информирован об этом или информирован с опозданием, Подрядчик обязан, по требованию Заказчика и (или) организации, осуществляющей строительный контроль за свой счет вскрыть любую часть скрытых работ, а затем восстановить за свой счет.</w:t>
      </w:r>
    </w:p>
    <w:p w14:paraId="5496EAF9">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4.1.8. Обеспечить организацию работ на строительной площадке своими силами и средствами.</w:t>
      </w:r>
    </w:p>
    <w:p w14:paraId="0179774F">
      <w:pPr>
        <w:widowControl w:val="0"/>
        <w:tabs>
          <w:tab w:val="left" w:pos="709"/>
          <w:tab w:val="left" w:pos="1985"/>
          <w:tab w:val="left" w:pos="9498"/>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4.1.9. При необходимости организовать работу в две-три смены.</w:t>
      </w:r>
    </w:p>
    <w:p w14:paraId="1E9BCD62">
      <w:pPr>
        <w:widowControl w:val="0"/>
        <w:tabs>
          <w:tab w:val="left" w:pos="709"/>
          <w:tab w:val="left" w:pos="1985"/>
          <w:tab w:val="left" w:pos="9498"/>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4.1.10. В течении одного рабочего дня, предупредить Заказчика о не зависящих от Подрядчика обстоятельствах, которые грозят ухудшением качества выполняемой работы либо срыву сроков выполнения Договора.</w:t>
      </w:r>
    </w:p>
    <w:p w14:paraId="300805F2">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4.1.11. Предоставить организации, осуществляющей строительный контроль, сертификаты, декларации соответствия, сертификаты пожарной безопасности, технические паспорта и другие документы на все используемые при выполнении работ материалы, удостоверяющие их происхождение, номенклатуру и качественные характеристики в соответствии с требованиями настоящего договора, проектно-сметной документации, технических регламентов за 5 рабочих дней до начала выполнения работ, выполняемых с использованием этих материалов и оборудования. Подрядчик не вправе изменять материал, указанный в Приложении № 2 к настоящему Договору без согласования с Заказчиком.</w:t>
      </w:r>
    </w:p>
    <w:p w14:paraId="3EE122DA">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4.1.12. На все время действия настоящего Договора иметь действующие свидетельства о допуске к работам, которые оказывают влияние на безопасность объекта капитального строительства, необходимые для выполнения работ по договору в соответствии с условиями договора, проектной (сметной) документацией. </w:t>
      </w:r>
    </w:p>
    <w:p w14:paraId="3D196481">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4.1.13. Обеспечить выполнение на Объекте мероприятий по технике безопасности, охране труда, пожарной безопасности, охране окружающей среды в соответствии с действующей нормативно-технической документацией, обязательной при выполнении работ по настоящему договору и требованиями законодательства в указанной сфере.</w:t>
      </w:r>
    </w:p>
    <w:p w14:paraId="3924C7A1">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4.1.14. Сообщать Заказчику и организации, осуществляющей строительный контроль на Объекте об обнаруженных в ходе выполнения работ, не учтенных в технической документации работах и в связи с этим необходимости проведения дополнительных работ и увеличения сметной стоимости. Подрядчик обязан составить Акт на дополнительные виды работ и подтвердить их у лица осуществляющего строительный контроль.  Подрядчик, не выполнивший указанной обязанности, лишается права требовать от Заказчика оплаты выполненных им дополнительных работ и возмещения, вызванных этим убытков. По результатам рассмотрения предложений Подрядчика о дополнительных работах и увеличении сметной стоимости Заказчик вправе с учетом требований законодательства согласиться с предложениями Подрядчика частично или полностью либо отклонить их.</w:t>
      </w:r>
    </w:p>
    <w:p w14:paraId="1E59F6B7">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4.1.15. Обеспечить сохранность общего журнала работ и иной исполнительно-технической документации в течение срока, установленного законодательством.</w:t>
      </w:r>
    </w:p>
    <w:p w14:paraId="53CF93FA">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4.1.16. По согласованию с управляющей компанией (далее – УК) возвести собственными силами на территории объекта временные сооружения, в том числе заключить договоры с УК на потребляемые ресурсы для осуществления в установленном порядке временного подсоединения коммуникаций и оплаты коммунальных услуг на период выполнения </w:t>
      </w:r>
      <w:r>
        <w:rPr>
          <w:rFonts w:ascii="Times New Roman" w:hAnsi="Times New Roman" w:cs="Times New Roman"/>
          <w:sz w:val="28"/>
          <w:szCs w:val="28"/>
        </w:rPr>
        <w:t>Работ на Объекте.</w:t>
      </w:r>
    </w:p>
    <w:p w14:paraId="7208BBF5">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4.1.17. Подрядчик обязан содержать объект при выполнении работ по настоящему договору в надлежащем санитарном состоянии.  Все временные сооружения необходимые на период выполнения отдельных видов строительных и монтажных работ, размещения персонала в рабочее время, бытовки, мусорные контейнеры, биотуалеты и т.п. должны быть закрыты временной ограждающей конструкцией в соответствии с Приложением №6. Организовать уборку объекта и примыкающей к ней уличной полосы, включая участки дорог и тротуаров, обеспечить своевременный вывоз строительного мусора с площадки в течении всего периода проведения работ, но не реже 1-го раза в неделю. Вывезти в недельный срок со дня завершения ремонтно-строительных работ принадлежащие ему строительные материалы, инструменты, оборудование.</w:t>
      </w:r>
    </w:p>
    <w:p w14:paraId="4A02B265">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4.1.18. Осуществлять охрану объекта, материалов и конструкций от начала производства работ до приемки законченного капитального ремонта объекта. До подписания акта приемки, законченного капитальным ремонтом объекта Подрядчик несет ответственность за риск случайного уничтожения или повреждения объекта.</w:t>
      </w:r>
    </w:p>
    <w:p w14:paraId="327F63DB">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4.1.19. Подрядчик несет ответственность за достоверность предъявленных к оплате выполненных объемов работ, применённых расценок, размеров лимитированных затрат, стоимости материалов. При обнаружении завышенной формы КС-2 и КС-3 корректируются Подрядчиком по требованию Заказчика либо при отказе Подрядчика от корректировки форм КС-2, КС-3 корректируются в одностороннем порядке Заказчиком. Подписанный ранее акт по форме КС-2 в таком случае аннулируется Заказчиком в одностороннем порядке.</w:t>
      </w:r>
    </w:p>
    <w:p w14:paraId="7503F385">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4.1.20. Устранять все замечания Заказчика и организации, осуществляющей строительный контроль, выявленные в рамках исполнения настоящего договора, за свой счет и в установленные Заказчиком и организацией, осуществляющей строительный контроль, сроки.</w:t>
      </w:r>
    </w:p>
    <w:p w14:paraId="11E12CA0">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4.1.21. Своевременно доводить информацию до Заказчика о возможном срыве сроков работ в связи с отсутствием доступа в помещения на объекте. Своевременно оповестить Заказчика о наличии баннеров, вывесок и рекламных щитов на фасадах объекта.</w:t>
      </w:r>
    </w:p>
    <w:p w14:paraId="472CB1E9">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4.1.22. Принять участие в работе комиссии по приемке выполненных работ.</w:t>
      </w:r>
    </w:p>
    <w:p w14:paraId="6CCC0B39">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4.1.23. Нести ответственность перед Заказчиком, третьими лицами, собственниками объекта за качество выполняемых работ при исполнении настоящего договора и в период гарантийного срока. Нести ответственность перед Заказчиком за неисполнение или ненадлежащее исполнение обязательств и требований законодательства Субподрядчиками, в случае их привлечения.</w:t>
      </w:r>
    </w:p>
    <w:p w14:paraId="75553964">
      <w:pPr>
        <w:spacing w:after="0" w:line="360" w:lineRule="auto"/>
        <w:ind w:right="-1"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случае причинения ущерба имуществу третьих лиц при производстве работ Подрядчиком, Подрядчик обязан возместить всю стоимость ущерба в срок не более 15 дней. Ущерб может быть возмещен как в натуре, так и выплатой соответствующей компенсации. Возмещение ущерба возможно, как за счет собственных средств Подрядчика, так и за счет страховой компании в соответствии с разделом </w:t>
      </w:r>
      <w:r>
        <w:rPr>
          <w:rFonts w:ascii="Times New Roman" w:hAnsi="Times New Roman" w:eastAsia="Times New Roman" w:cs="Times New Roman"/>
          <w:sz w:val="28"/>
          <w:szCs w:val="28"/>
          <w:lang w:val="en-US" w:eastAsia="ru-RU"/>
        </w:rPr>
        <w:t>VI</w:t>
      </w:r>
      <w:r>
        <w:rPr>
          <w:rFonts w:ascii="Times New Roman" w:hAnsi="Times New Roman" w:eastAsia="Times New Roman" w:cs="Times New Roman"/>
          <w:sz w:val="28"/>
          <w:szCs w:val="28"/>
          <w:lang w:eastAsia="ru-RU"/>
        </w:rPr>
        <w:t xml:space="preserve"> настоящего договора.</w:t>
      </w:r>
    </w:p>
    <w:p w14:paraId="44CADB7A">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4.1.24. В случае некачественного выполнения работ – своими силами и без увеличения стоимости настоящего договора обязан в согласованный с Заказчиком срок переделать эти работы для обеспечения их надлежащего качества и возместить убытки, причиненные Заказчику и третьим лицам. При невыполнении Подрядчиком этой обязанности Заказчик вправе привлечь другую организацию для исправления некачественно выполненных работ с оплатой расходов за счет Подрядчика.</w:t>
      </w:r>
    </w:p>
    <w:p w14:paraId="01A1E2E2">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4.1.25. </w:t>
      </w:r>
      <w:r>
        <w:rPr>
          <w:rFonts w:ascii="Times New Roman" w:hAnsi="Times New Roman" w:eastAsia="Times New Roman" w:cs="Times New Roman"/>
          <w:sz w:val="28"/>
          <w:szCs w:val="28"/>
          <w:lang w:eastAsia="ru-RU" w:bidi="ru-RU"/>
        </w:rPr>
        <w:t>За свой счет и своими силами возмещать материальный ущерб и иной вред, нане</w:t>
      </w:r>
      <w:r>
        <w:rPr>
          <w:rFonts w:ascii="Times New Roman" w:hAnsi="Times New Roman" w:eastAsia="Times New Roman" w:cs="Times New Roman"/>
          <w:sz w:val="28"/>
          <w:szCs w:val="28"/>
          <w:lang w:eastAsia="ru-RU" w:bidi="ru-RU"/>
        </w:rPr>
        <w:softHyphen/>
      </w:r>
      <w:r>
        <w:rPr>
          <w:rFonts w:ascii="Times New Roman" w:hAnsi="Times New Roman" w:eastAsia="Times New Roman" w:cs="Times New Roman"/>
          <w:sz w:val="28"/>
          <w:szCs w:val="28"/>
          <w:lang w:eastAsia="ru-RU" w:bidi="ru-RU"/>
        </w:rPr>
        <w:t>сенный третьим лицам в процессе выполнения работ по настоящему договору.</w:t>
      </w:r>
    </w:p>
    <w:p w14:paraId="669176BB">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4.1.26. Завершить все работы, предусмотренные настоящим договором, согласно Графику выполнения работ по капитальному ремонту и ввести в эксплуатацию не позднее сроков, указанных в настоящем договоре. </w:t>
      </w:r>
    </w:p>
    <w:p w14:paraId="3525CB12">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4.1.27. Предоставить Заказчику сведения о правопреемнике - в случае реорганизации Подрядчика, о принятом решении - в случае ликвидации Подрядчика, об определении или решении судебных инстанций - в случае банкротства Подрядчика.</w:t>
      </w:r>
    </w:p>
    <w:p w14:paraId="2D9DB189">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4.1.28. Осуществлять фотофиксацию перед началом работ, в ходе их выполнения не менее 1 (одного) раза в неделю и после окончания проведения работ по капитальному ремонту на объектах с последующим предоставлением отчета с приложением фотоматериалов Заказчику.</w:t>
      </w:r>
    </w:p>
    <w:p w14:paraId="7D0DB251">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 xml:space="preserve">Данный отчет необходимо предоставлять Заказчику каждый понедельник месяца в электронном виде, с указанием информации о ходе выполнения каждого вида работ по договору в физических объемах (объем по проекту, фактическое выполнение на начало отчетной даты и о количестве рабочих на объекте).  </w:t>
      </w:r>
      <w:r>
        <w:rPr>
          <w:rFonts w:ascii="Times New Roman" w:hAnsi="Times New Roman" w:eastAsia="Times New Roman" w:cs="Times New Roman"/>
          <w:sz w:val="28"/>
          <w:szCs w:val="28"/>
          <w:lang w:eastAsia="ru-RU"/>
        </w:rPr>
        <w:t>Если день отчета приходится на нерабочий день (выходной, праздничный день), днем предоставления отчета считается ближайший следующий за ним рабочий день</w:t>
      </w:r>
      <w:r>
        <w:rPr>
          <w:rFonts w:ascii="Times New Roman" w:hAnsi="Times New Roman" w:eastAsia="Times New Roman" w:cs="Times New Roman"/>
          <w:sz w:val="28"/>
          <w:szCs w:val="28"/>
          <w:lang w:eastAsia="ru-RU" w:bidi="ru-RU"/>
        </w:rPr>
        <w:t xml:space="preserve">. </w:t>
      </w:r>
      <w:r>
        <w:rPr>
          <w:rFonts w:ascii="Times New Roman" w:hAnsi="Times New Roman" w:eastAsia="Times New Roman" w:cs="Times New Roman"/>
          <w:sz w:val="28"/>
          <w:szCs w:val="28"/>
          <w:lang w:eastAsia="ru-RU"/>
        </w:rPr>
        <w:t>Подрядчик гарантирует своевременное предоставление необходимой и достоверной информации.</w:t>
      </w:r>
      <w:r>
        <w:t xml:space="preserve">  </w:t>
      </w:r>
    </w:p>
    <w:p w14:paraId="4C9B6076">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4.1.29. В случае привлечения субподрядных организаций для выполнения работ по настоящему договору, обеспечить наличие у данных организаций договоров страхования рисков случайной гибели или случайного повреждения объекта, материала, оборудования и другого имущества, используемого при проведении работ и ответственности за причинение при осуществлении работ вредя другим лицам в рамках исполнения субподрядных договоров.</w:t>
      </w:r>
    </w:p>
    <w:p w14:paraId="57CD984B">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bidi="ru-RU"/>
        </w:rPr>
        <w:t xml:space="preserve">4.1.30. </w:t>
      </w:r>
      <w:r>
        <w:rPr>
          <w:rFonts w:ascii="Times New Roman" w:hAnsi="Times New Roman" w:eastAsia="Times New Roman" w:cs="Times New Roman"/>
          <w:sz w:val="28"/>
          <w:szCs w:val="28"/>
          <w:lang w:eastAsia="ru-RU"/>
        </w:rPr>
        <w:t>Нести ответственность за жизнь и здоровье своих работников во время выполнения работ по настоящему договору.</w:t>
      </w:r>
    </w:p>
    <w:p w14:paraId="0C2DDA9C">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4.1.31. В 5-дневный срок информировать Заказчика об изменении адреса и (или) реквизитов, указанных в договоре.</w:t>
      </w:r>
    </w:p>
    <w:p w14:paraId="2C86352D">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4.1.32. </w:t>
      </w:r>
      <w:r>
        <w:rPr>
          <w:rFonts w:ascii="Times New Roman" w:hAnsi="Times New Roman" w:eastAsia="Times New Roman" w:cs="Times New Roman"/>
          <w:sz w:val="28"/>
          <w:szCs w:val="28"/>
          <w:highlight w:val="yellow"/>
          <w:lang w:eastAsia="ru-RU"/>
        </w:rPr>
        <w:t>В случае согласования изменений в проектно-сметную документацию, в рамках исполнения настоящего договора, влекущих изменение стоимости по договору, для заключения дополнительного соглашения, Подрядчик по требованию Заказчика обязан предоставить изменённую сметную документацию с положительным заключением по результатам проверки на предмет обоснованности стоимостных расчетов, проведенной в соответствии с действующим законодательством государственной и (или) негосударственной экспертизой проектной документации и (или) результатов инженерных изысканий</w:t>
      </w:r>
      <w:r>
        <w:rPr>
          <w:rFonts w:ascii="Times New Roman" w:hAnsi="Times New Roman" w:eastAsia="Times New Roman" w:cs="Times New Roman"/>
          <w:sz w:val="28"/>
          <w:szCs w:val="28"/>
          <w:lang w:eastAsia="ru-RU"/>
        </w:rPr>
        <w:t>.</w:t>
      </w:r>
    </w:p>
    <w:p w14:paraId="38295267">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4.1.33. Возместить все убытки Заказчика, возникшие по его вине при производстве работ по капитальному ремонту и в течение всего гарантийного срока.</w:t>
      </w:r>
    </w:p>
    <w:p w14:paraId="2562D42B">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4.1.34. Предоставить Заказчику и лицу, осуществляющему строительный контроль на объекте, возможность контроля за ходом выполнения работ, за качеством используемых материалов и оборудования, в том числе беспрепятственно допускать Заказчика к любому конструктивному элементу объекта на любом этапе проведения работ.</w:t>
      </w:r>
    </w:p>
    <w:p w14:paraId="64AE67C2">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4.1.35. Направлять Заказчику документы, указанные в п. 5.11 настоящего Договора.</w:t>
      </w:r>
    </w:p>
    <w:p w14:paraId="3CDEE2FB">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4.1.36. Подрядная организация при проведении работ по капитальному ремонту инженерных и конструктивных элементов при демонтаже старых стальных и чугунных трубопроводов, радиаторов, труб водоотведения, канализации и иные конструкции, а также при замене лифтового оборудования (лифтовая кабина, лебедка, трос, кабель, иное) передает их представителю собственников (старшему по дому) и (или) управляющей организации многоквартирного дома. Подрядная организация обязана составить акт приема-передачи полезных остатков вторсырья и подписать данный акт у представителя(ей) собственников помещений и(или) управляющей организации.</w:t>
      </w:r>
    </w:p>
    <w:p w14:paraId="5A4C2031">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4.1.37. В случае отказа представителя собственников общедомового имущества, управляющей организации, от демонтированного общедомового имущества, подрядная организация обязана вывезти его своими силами, как строительный мусор, без предъявления требований об оплате данных работ по вывозу Заказчику.</w:t>
      </w:r>
    </w:p>
    <w:p w14:paraId="5B31EF69">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 факту отказа от демонтируемого имущества между подрядной организацией и представителем собственников или управляющей организацией составляется акт об отказе в приемке.</w:t>
      </w:r>
    </w:p>
    <w:p w14:paraId="4088A3C2">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4.1.38. Подрядная организация обязана предоставить Заказчику акт приема- передачи демонтированного имущества (оборудования) (с подписями представителя собственников общедомового имущества, представителя управляющей организации), либо акт отказа в принятии (подписанного уполномоченными лицами).</w:t>
      </w:r>
    </w:p>
    <w:p w14:paraId="12545C7E">
      <w:pPr>
        <w:shd w:val="clear" w:color="auto" w:fill="FFFFFF"/>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4.1.39. Данные акты являются обязательным документом при сдаче и приемке работ Заказчиком в соответствии с условиями договора.</w:t>
      </w:r>
    </w:p>
    <w:p w14:paraId="02B24FB6">
      <w:pPr>
        <w:shd w:val="clear" w:color="auto" w:fill="FFFFFF"/>
        <w:spacing w:after="0" w:line="24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4.1.40. </w:t>
      </w:r>
      <w:r>
        <w:rPr>
          <w:rFonts w:ascii="Times New Roman" w:hAnsi="Times New Roman" w:eastAsia="Times New Roman" w:cs="Times New Roman"/>
          <w:sz w:val="28"/>
          <w:szCs w:val="28"/>
          <w:lang w:eastAsia="ru-RU" w:bidi="ru-RU"/>
        </w:rPr>
        <w:t xml:space="preserve">По факту окончания работ, совместно с актами выполненных работ по форме КС-2 передать Заказчику (отдел технического контроля Фонда) исполнительную документацию </w:t>
      </w:r>
      <w:r>
        <w:rPr>
          <w:rFonts w:ascii="Times New Roman" w:hAnsi="Times New Roman" w:eastAsia="Times New Roman" w:cs="Times New Roman"/>
          <w:b/>
          <w:sz w:val="28"/>
          <w:szCs w:val="28"/>
          <w:lang w:eastAsia="ru-RU" w:bidi="ru-RU"/>
        </w:rPr>
        <w:t xml:space="preserve">в полном объеме </w:t>
      </w:r>
      <w:r>
        <w:rPr>
          <w:rFonts w:ascii="Times New Roman" w:hAnsi="Times New Roman" w:eastAsia="Times New Roman" w:cs="Times New Roman"/>
          <w:sz w:val="28"/>
          <w:szCs w:val="28"/>
          <w:lang w:eastAsia="ru-RU" w:bidi="ru-RU"/>
        </w:rPr>
        <w:t xml:space="preserve">(акты скрытых работ, сертификаты и паспорта на применяемые материалы и оборудование, общий журнал производства работ (скан-копию), исполнительные схемы, фото-видео материалы, товарные накладные, листы калькуляции объемов и прочее) в электронном виде на цифровом носителе </w:t>
      </w:r>
      <w:r>
        <w:rPr>
          <w:rFonts w:ascii="Times New Roman" w:hAnsi="Times New Roman" w:eastAsia="Times New Roman" w:cs="Times New Roman"/>
          <w:sz w:val="28"/>
          <w:szCs w:val="28"/>
          <w:lang w:val="en-US" w:eastAsia="ru-RU" w:bidi="ru-RU"/>
        </w:rPr>
        <w:t>CD</w:t>
      </w:r>
      <w:r>
        <w:rPr>
          <w:rFonts w:ascii="Times New Roman" w:hAnsi="Times New Roman" w:eastAsia="Times New Roman" w:cs="Times New Roman"/>
          <w:sz w:val="28"/>
          <w:szCs w:val="28"/>
          <w:lang w:eastAsia="ru-RU" w:bidi="ru-RU"/>
        </w:rPr>
        <w:t>-</w:t>
      </w:r>
      <w:r>
        <w:rPr>
          <w:rFonts w:ascii="Times New Roman" w:hAnsi="Times New Roman" w:eastAsia="Times New Roman" w:cs="Times New Roman"/>
          <w:sz w:val="28"/>
          <w:szCs w:val="28"/>
          <w:lang w:val="en-US" w:eastAsia="ru-RU" w:bidi="ru-RU"/>
        </w:rPr>
        <w:t>R</w:t>
      </w:r>
      <w:r>
        <w:rPr>
          <w:rFonts w:ascii="Times New Roman" w:hAnsi="Times New Roman" w:eastAsia="Times New Roman" w:cs="Times New Roman"/>
          <w:sz w:val="28"/>
          <w:szCs w:val="28"/>
          <w:lang w:eastAsia="ru-RU" w:bidi="ru-RU"/>
        </w:rPr>
        <w:t xml:space="preserve"> или </w:t>
      </w:r>
      <w:r>
        <w:rPr>
          <w:rFonts w:ascii="Times New Roman" w:hAnsi="Times New Roman" w:eastAsia="Times New Roman" w:cs="Times New Roman"/>
          <w:sz w:val="28"/>
          <w:szCs w:val="28"/>
          <w:lang w:val="en-US" w:eastAsia="ru-RU" w:bidi="ru-RU"/>
        </w:rPr>
        <w:t>DVD</w:t>
      </w:r>
      <w:r>
        <w:rPr>
          <w:rFonts w:ascii="Times New Roman" w:hAnsi="Times New Roman" w:eastAsia="Times New Roman" w:cs="Times New Roman"/>
          <w:sz w:val="28"/>
          <w:szCs w:val="28"/>
          <w:lang w:eastAsia="ru-RU" w:bidi="ru-RU"/>
        </w:rPr>
        <w:t>-</w:t>
      </w:r>
      <w:r>
        <w:rPr>
          <w:rFonts w:ascii="Times New Roman" w:hAnsi="Times New Roman" w:eastAsia="Times New Roman" w:cs="Times New Roman"/>
          <w:sz w:val="28"/>
          <w:szCs w:val="28"/>
          <w:lang w:val="en-US" w:eastAsia="ru-RU" w:bidi="ru-RU"/>
        </w:rPr>
        <w:t>R</w:t>
      </w:r>
      <w:r>
        <w:rPr>
          <w:rFonts w:ascii="Times New Roman" w:hAnsi="Times New Roman" w:eastAsia="Times New Roman" w:cs="Times New Roman"/>
          <w:sz w:val="28"/>
          <w:szCs w:val="28"/>
          <w:lang w:eastAsia="ru-RU" w:bidi="ru-RU"/>
        </w:rPr>
        <w:t xml:space="preserve"> диске, где каждый файл подписан электронной цифровой подписью организации (с приложением файлов формата /.</w:t>
      </w:r>
      <w:r>
        <w:rPr>
          <w:rFonts w:ascii="Times New Roman" w:hAnsi="Times New Roman" w:eastAsia="Times New Roman" w:cs="Times New Roman"/>
          <w:sz w:val="28"/>
          <w:szCs w:val="28"/>
          <w:lang w:val="en-US" w:eastAsia="ru-RU" w:bidi="ru-RU"/>
        </w:rPr>
        <w:t>sig</w:t>
      </w:r>
      <w:r>
        <w:rPr>
          <w:rFonts w:ascii="Times New Roman" w:hAnsi="Times New Roman" w:eastAsia="Times New Roman" w:cs="Times New Roman"/>
          <w:sz w:val="28"/>
          <w:szCs w:val="28"/>
          <w:lang w:eastAsia="ru-RU" w:bidi="ru-RU"/>
        </w:rPr>
        <w:t>).</w:t>
      </w:r>
    </w:p>
    <w:p w14:paraId="2B223B92">
      <w:pPr>
        <w:widowControl w:val="0"/>
        <w:spacing w:after="0" w:line="331" w:lineRule="auto"/>
        <w:ind w:firstLine="709"/>
        <w:jc w:val="both"/>
        <w:outlineLvl w:val="2"/>
        <w:rPr>
          <w:rFonts w:ascii="Times New Roman" w:hAnsi="Times New Roman" w:eastAsia="Times New Roman" w:cs="Times New Roman"/>
          <w:sz w:val="28"/>
          <w:szCs w:val="28"/>
          <w:highlight w:val="yellow"/>
          <w:lang w:eastAsia="ru-RU"/>
        </w:rPr>
      </w:pPr>
      <w:r>
        <w:rPr>
          <w:rFonts w:ascii="Times New Roman" w:hAnsi="Times New Roman" w:eastAsia="Times New Roman" w:cs="Times New Roman"/>
          <w:sz w:val="28"/>
          <w:szCs w:val="28"/>
          <w:highlight w:val="yellow"/>
          <w:lang w:eastAsia="ru-RU"/>
        </w:rPr>
        <w:t>4.1.41. Любые отклонения от требований проектно-сметной документации, также, как и изменение материалов, видов работ и их стоимости Подрядчик обязан до выполнения работ предварительно согласовать с Заказчиком.</w:t>
      </w:r>
    </w:p>
    <w:p w14:paraId="20C768D0">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highlight w:val="yellow"/>
          <w:lang w:eastAsia="ru-RU"/>
        </w:rPr>
        <w:t>4.1.42. Для рассмотрения Заказчиком возможности внесения (согласования) изменений в проектно-сметную документацию в рамках реализации договора на строительно-монтажные работы, Подрядчик обязан направить письменное обращение в адрес Заказчика с описанием причин замены и предоставлением заполненной сравнительной таблицы, отражающей стоимость и наименование исключаемых и предлагаемых позиций в соответствии с приложением «А» к настоящему договору.</w:t>
      </w:r>
    </w:p>
    <w:p w14:paraId="369ED84A">
      <w:pPr>
        <w:spacing w:after="0" w:line="240" w:lineRule="auto"/>
        <w:ind w:firstLine="708"/>
        <w:jc w:val="both"/>
        <w:rPr>
          <w:rFonts w:ascii="Times New Roman" w:hAnsi="Times New Roman" w:eastAsia="Times New Roman" w:cs="Times New Roman"/>
          <w:sz w:val="28"/>
          <w:szCs w:val="28"/>
          <w:lang w:eastAsia="ru-RU"/>
        </w:rPr>
      </w:pPr>
    </w:p>
    <w:p w14:paraId="4E3C1AF9">
      <w:pPr>
        <w:widowControl w:val="0"/>
        <w:spacing w:after="0" w:line="360" w:lineRule="auto"/>
        <w:ind w:firstLine="708"/>
        <w:jc w:val="both"/>
        <w:rPr>
          <w:rFonts w:ascii="Times New Roman" w:hAnsi="Times New Roman" w:eastAsia="Times New Roman" w:cs="Times New Roman"/>
          <w:b/>
          <w:sz w:val="28"/>
          <w:szCs w:val="28"/>
          <w:u w:val="single"/>
          <w:lang w:eastAsia="ru-RU" w:bidi="ru-RU"/>
        </w:rPr>
      </w:pPr>
      <w:r>
        <w:rPr>
          <w:rFonts w:ascii="Times New Roman" w:hAnsi="Times New Roman" w:eastAsia="Times New Roman" w:cs="Times New Roman"/>
          <w:b/>
          <w:sz w:val="28"/>
          <w:szCs w:val="28"/>
          <w:u w:val="single"/>
          <w:lang w:eastAsia="ru-RU" w:bidi="ru-RU"/>
        </w:rPr>
        <w:t>4.2. Подрядчик вправе:</w:t>
      </w:r>
    </w:p>
    <w:p w14:paraId="148C1316">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4.2.1. Требовать оплаты надлежащим образом выполненных работ в соответствии с усло</w:t>
      </w:r>
      <w:r>
        <w:rPr>
          <w:rFonts w:ascii="Times New Roman" w:hAnsi="Times New Roman" w:eastAsia="Times New Roman" w:cs="Times New Roman"/>
          <w:sz w:val="28"/>
          <w:szCs w:val="28"/>
          <w:lang w:eastAsia="ru-RU" w:bidi="ru-RU"/>
        </w:rPr>
        <w:softHyphen/>
      </w:r>
      <w:r>
        <w:rPr>
          <w:rFonts w:ascii="Times New Roman" w:hAnsi="Times New Roman" w:eastAsia="Times New Roman" w:cs="Times New Roman"/>
          <w:sz w:val="28"/>
          <w:szCs w:val="28"/>
          <w:lang w:eastAsia="ru-RU" w:bidi="ru-RU"/>
        </w:rPr>
        <w:t>виями настоящего договора в пределах стоимости настоящего договора.</w:t>
      </w:r>
    </w:p>
    <w:p w14:paraId="0F88E012">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4.2.2. Вносить предложения по проектной (сметной) документации в течение месяца со дня ее получения от Заказчика по акту приема-передачи.</w:t>
      </w:r>
    </w:p>
    <w:p w14:paraId="73C79AAA">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4.2.3. В целях выполнения настоящего договора Подрядчик имеет право привлекать для выполнения работ по настоящему договору субподрядные организации, обладающие необходимым опытом, оборудованием, персоналом, а в случаях, предусмотренных законодательством, являющиеся членами саморегулируемой организации имеющие сертификаты, либо другие документы подтверждающие их право на выполнение данного вида работ, и также соответствующие иным установленным требованиям, при этом ответственность за их действия несет Подрядчик.</w:t>
      </w:r>
    </w:p>
    <w:p w14:paraId="0C95C49B">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bidi="ru-RU"/>
        </w:rPr>
        <w:t>4.2.4. До начала выполнения работ на объекте разработать организационно-технологическую документацию, которая должна содержать схемы и указания по производству работ, схемы контроля качества.</w:t>
      </w:r>
    </w:p>
    <w:p w14:paraId="3ACE49C0">
      <w:pPr>
        <w:widowControl w:val="0"/>
        <w:spacing w:after="0" w:line="360" w:lineRule="auto"/>
        <w:ind w:firstLine="708"/>
        <w:jc w:val="both"/>
        <w:rPr>
          <w:rFonts w:ascii="Times New Roman" w:hAnsi="Times New Roman" w:eastAsia="Times New Roman" w:cs="Times New Roman"/>
          <w:b/>
          <w:sz w:val="28"/>
          <w:szCs w:val="28"/>
          <w:u w:val="single"/>
          <w:lang w:eastAsia="ru-RU" w:bidi="ru-RU"/>
        </w:rPr>
      </w:pPr>
      <w:r>
        <w:rPr>
          <w:rFonts w:ascii="Times New Roman" w:hAnsi="Times New Roman" w:eastAsia="Times New Roman" w:cs="Times New Roman"/>
          <w:b/>
          <w:sz w:val="28"/>
          <w:szCs w:val="28"/>
          <w:u w:val="single"/>
          <w:lang w:eastAsia="ru-RU"/>
        </w:rPr>
        <w:t>4.3. Заказчик вправе:</w:t>
      </w:r>
    </w:p>
    <w:p w14:paraId="02B8B39B">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4.3.1. Во всякое время </w:t>
      </w:r>
      <w:r>
        <w:rPr>
          <w:rFonts w:ascii="Times New Roman" w:hAnsi="Times New Roman" w:eastAsia="Calibri" w:cs="Times New Roman"/>
          <w:sz w:val="28"/>
          <w:szCs w:val="28"/>
          <w:lang w:eastAsia="ru-RU"/>
        </w:rPr>
        <w:t>осуществлять контроль за ходом и качеством работы</w:t>
      </w:r>
      <w:r>
        <w:rPr>
          <w:rFonts w:ascii="Times New Roman" w:hAnsi="Times New Roman" w:eastAsia="Times New Roman" w:cs="Times New Roman"/>
          <w:sz w:val="28"/>
          <w:szCs w:val="28"/>
          <w:lang w:eastAsia="ru-RU"/>
        </w:rPr>
        <w:t xml:space="preserve">, выполняемой Подрядчиком, </w:t>
      </w:r>
      <w:r>
        <w:rPr>
          <w:rFonts w:ascii="Times New Roman" w:hAnsi="Times New Roman" w:eastAsia="Calibri" w:cs="Times New Roman"/>
          <w:sz w:val="28"/>
          <w:szCs w:val="28"/>
          <w:lang w:eastAsia="ru-RU"/>
        </w:rPr>
        <w:t>соблюдением сроков их выполнения, проверять результаты выполненных работ.</w:t>
      </w:r>
      <w:r>
        <w:rPr>
          <w:rFonts w:ascii="Times New Roman" w:hAnsi="Times New Roman" w:eastAsia="Times New Roman" w:cs="Times New Roman"/>
          <w:sz w:val="28"/>
          <w:szCs w:val="28"/>
          <w:lang w:eastAsia="ru-RU"/>
        </w:rPr>
        <w:t xml:space="preserve"> По результатам проверок составлять акты технического обследования. В случае отказа Подрядчика от подписания данных актов, делать об этом соответствующую отметку в присутствии организации, осуществляющей управление и (или) обслуживание данного объекта, либо организации, осуществляющей строительный контроль по настоящему договору, фиксировать замечания. В случае обнаружения некачественно выполненных работ, нарушения графика выполнения работ, нарушения сроков выполнения работ, несоответствия работ сметной и технической документации, выставлять претензии, предписания Подрядчику, приостанавливать работы.</w:t>
      </w:r>
    </w:p>
    <w:p w14:paraId="2742A44D">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4.3.2. Требовать от Подрядчика, надлежащего исполнения обязательств в соответствии с настоящим договором и иными нормами, регулирующими данную сферу деятельности, а также требовать предоставления общего журнала работ.</w:t>
      </w:r>
    </w:p>
    <w:p w14:paraId="11AA883B">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4.3.3.Требовать от Подрядчика своевременного и безвозмездного устранения выявленных недостатков. </w:t>
      </w:r>
    </w:p>
    <w:p w14:paraId="1C6403E8">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4.3.4. Отказаться от оплаты выполненных Подрядчиком работ, не предусмотренных настоящим договором, и потребовать возврата ошибочно уплаченных Подрядчику денежных средств в течение трех рабочих дней с момента получения Подрядчиком письменного требования.</w:t>
      </w:r>
    </w:p>
    <w:p w14:paraId="19F91F4C">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4.3.5.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 и проектно-сметной документацией.</w:t>
      </w:r>
    </w:p>
    <w:p w14:paraId="6B3BCF46">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4.3.6. Ссылаться на недостатки работ и требовать их устранения, выявленные также и после окончания срока действия договора, в том числе в части объема и стоимости этих работ, по результатам проведенных уполномоченными контрольными органами проверок использования средств.</w:t>
      </w:r>
    </w:p>
    <w:p w14:paraId="3C9B2FEB">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4.3.7. </w:t>
      </w:r>
      <w:r>
        <w:rPr>
          <w:rFonts w:ascii="Times New Roman" w:hAnsi="Times New Roman" w:eastAsia="Times New Roman" w:cs="Times New Roman"/>
          <w:sz w:val="28"/>
          <w:szCs w:val="28"/>
          <w:lang w:eastAsia="ru-RU" w:bidi="ru-RU"/>
        </w:rPr>
        <w:t>Представители Заказчика, организации, осуществляющей строительный контроль, имеют право:</w:t>
      </w:r>
    </w:p>
    <w:p w14:paraId="4DBC0982">
      <w:pPr>
        <w:widowControl w:val="0"/>
        <w:numPr>
          <w:ilvl w:val="0"/>
          <w:numId w:val="2"/>
        </w:numPr>
        <w:tabs>
          <w:tab w:val="left" w:pos="850"/>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Беспрепятственный доступ на объекте в любое время суток в те</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чение всего периода выполнения работ по настоящему договору;</w:t>
      </w:r>
    </w:p>
    <w:p w14:paraId="2D1A888D">
      <w:pPr>
        <w:widowControl w:val="0"/>
        <w:numPr>
          <w:ilvl w:val="0"/>
          <w:numId w:val="2"/>
        </w:numPr>
        <w:tabs>
          <w:tab w:val="left" w:pos="854"/>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производить соответствующие записи в Общий журнал работ в ходе проведенной проверки по настоящему договору на объектах;</w:t>
      </w:r>
    </w:p>
    <w:p w14:paraId="32F47985">
      <w:pPr>
        <w:widowControl w:val="0"/>
        <w:numPr>
          <w:ilvl w:val="0"/>
          <w:numId w:val="2"/>
        </w:numPr>
        <w:tabs>
          <w:tab w:val="left" w:pos="854"/>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выдавать обязательные для Подрядчика предписания при обнаружении отступлений от требований законодательства, настоящего Договора, направлять претензии.</w:t>
      </w:r>
    </w:p>
    <w:p w14:paraId="6A75CE57">
      <w:pPr>
        <w:widowControl w:val="0"/>
        <w:tabs>
          <w:tab w:val="left" w:pos="854"/>
        </w:tabs>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ab/>
      </w:r>
      <w:r>
        <w:rPr>
          <w:rFonts w:ascii="Times New Roman" w:hAnsi="Times New Roman" w:eastAsia="Cambria" w:cs="Times New Roman"/>
          <w:sz w:val="28"/>
          <w:szCs w:val="28"/>
          <w:lang w:eastAsia="ru-RU" w:bidi="ru-RU"/>
        </w:rPr>
        <w:t>При отказе Подрядчика признать факт ненадлежащего и некачественного выпол</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нения работ по настоящему договору, создать комиссию с участием представителя Подрядчика, организации, осуществляющей строительный контроль, при необхо</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димости с участием независимой экспертной организации, для фиксирования некачественно выполненных Подрядчиком работ. Размер оплаты за последующие выполненные объемы работ будет уменьшен на стоимость исправленных некачественно выполненных работ и оплаты рабо</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ты независимой экспертной организации</w:t>
      </w:r>
    </w:p>
    <w:p w14:paraId="7E6A9A3E">
      <w:pPr>
        <w:widowControl w:val="0"/>
        <w:spacing w:after="0" w:line="360"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 xml:space="preserve">4.3.8. </w:t>
      </w:r>
      <w:r>
        <w:rPr>
          <w:rFonts w:ascii="Times New Roman" w:hAnsi="Times New Roman" w:eastAsia="Cambria" w:cs="Times New Roman"/>
          <w:sz w:val="28"/>
          <w:szCs w:val="28"/>
        </w:rPr>
        <w:t>По результатам проверок хода выполнения работ составлять акты технического обследования, в случае отказа Подрядчика от подписания данных актов, делать об этом соответствующую отметку и в присутствии организации, осуществляющей управление и (или) обслуживание данного объекта, либо организации, осуществляющей строительный контроль, фиксировать замечания. В случае обнаружения некачественно выполненных работ, нарушения Графика выполнения работ, нарушение сроков отдельных этапов работ, нарушения сроков выполнения работ, несоответствия работ сметной и технической документации, выставлять претензии Подрядчику, приостанавливать работы.</w:t>
      </w:r>
    </w:p>
    <w:p w14:paraId="49E4CEB5">
      <w:pPr>
        <w:widowControl w:val="0"/>
        <w:spacing w:after="0" w:line="360"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4.3.9. Расторгнуть настоящий договор в одностороннем порядке в соответствии с условиями настоящего договора.</w:t>
      </w:r>
    </w:p>
    <w:p w14:paraId="73927AFA">
      <w:pPr>
        <w:widowControl w:val="0"/>
        <w:spacing w:after="0" w:line="360" w:lineRule="auto"/>
        <w:ind w:firstLine="851"/>
        <w:jc w:val="both"/>
        <w:rPr>
          <w:rFonts w:ascii="Times New Roman" w:hAnsi="Times New Roman" w:eastAsia="Cambria" w:cs="Times New Roman"/>
          <w:sz w:val="28"/>
          <w:szCs w:val="28"/>
        </w:rPr>
      </w:pPr>
    </w:p>
    <w:p w14:paraId="0DB13FE3">
      <w:pPr>
        <w:widowControl w:val="0"/>
        <w:spacing w:after="0" w:line="360" w:lineRule="auto"/>
        <w:ind w:firstLine="708"/>
        <w:jc w:val="both"/>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4.4. Заказчик обязан:</w:t>
      </w:r>
    </w:p>
    <w:p w14:paraId="31615778">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4.4.1. Обеспечить приемку и оплату </w:t>
      </w:r>
      <w:r>
        <w:rPr>
          <w:rFonts w:ascii="Times New Roman" w:hAnsi="Times New Roman" w:eastAsia="Calibri" w:cs="Times New Roman"/>
          <w:sz w:val="28"/>
          <w:szCs w:val="28"/>
          <w:lang w:eastAsia="ru-RU"/>
        </w:rPr>
        <w:t xml:space="preserve">надлежащим образом </w:t>
      </w:r>
      <w:r>
        <w:rPr>
          <w:rFonts w:ascii="Times New Roman" w:hAnsi="Times New Roman" w:eastAsia="Times New Roman" w:cs="Times New Roman"/>
          <w:sz w:val="28"/>
          <w:szCs w:val="28"/>
          <w:lang w:eastAsia="ru-RU"/>
        </w:rPr>
        <w:t>выполненных работ в порядке, предусмотренном настоящим договором.</w:t>
      </w:r>
    </w:p>
    <w:p w14:paraId="169E9B2D">
      <w:pPr>
        <w:spacing w:after="0" w:line="360" w:lineRule="auto"/>
        <w:ind w:left="-28" w:right="-1" w:firstLine="737"/>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4.4.2. </w:t>
      </w:r>
      <w:r>
        <w:rPr>
          <w:rFonts w:ascii="Times New Roman" w:hAnsi="Times New Roman" w:eastAsia="Calibri" w:cs="Times New Roman"/>
          <w:sz w:val="28"/>
          <w:szCs w:val="28"/>
          <w:lang w:eastAsia="ru-RU"/>
        </w:rPr>
        <w:t>Предоставить Подрядчику проектно-сметную документацию на проведение работ по капитальному ремонту общего имущества многоквартирных домов</w:t>
      </w:r>
      <w:r>
        <w:rPr>
          <w:rFonts w:ascii="Times New Roman" w:hAnsi="Times New Roman" w:eastAsia="Times New Roman" w:cs="Times New Roman"/>
          <w:sz w:val="28"/>
          <w:szCs w:val="28"/>
          <w:lang w:eastAsia="ru-RU"/>
        </w:rPr>
        <w:t>.</w:t>
      </w:r>
    </w:p>
    <w:p w14:paraId="52FCCFE9">
      <w:pPr>
        <w:widowControl w:val="0"/>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4.4.3. </w:t>
      </w:r>
      <w:r>
        <w:rPr>
          <w:rFonts w:ascii="Times New Roman" w:hAnsi="Times New Roman" w:eastAsia="Times New Roman" w:cs="Times New Roman"/>
          <w:sz w:val="28"/>
          <w:szCs w:val="28"/>
          <w:lang w:eastAsia="ru-RU" w:bidi="ru-RU"/>
        </w:rPr>
        <w:t xml:space="preserve">Принимать от Подрядчика объемы выполненных работ и производить их оплату в соответствии с порядком, предусмотренным настоящим </w:t>
      </w:r>
      <w:r>
        <w:rPr>
          <w:rFonts w:ascii="Times New Roman" w:hAnsi="Times New Roman" w:cs="Times New Roman"/>
          <w:sz w:val="28"/>
          <w:szCs w:val="28"/>
          <w:lang w:bidi="ru-RU"/>
        </w:rPr>
        <w:t>Договором</w:t>
      </w:r>
      <w:r>
        <w:rPr>
          <w:sz w:val="28"/>
          <w:szCs w:val="28"/>
          <w:lang w:bidi="ru-RU"/>
        </w:rPr>
        <w:t xml:space="preserve"> </w:t>
      </w:r>
      <w:r>
        <w:rPr>
          <w:rFonts w:ascii="Times New Roman" w:hAnsi="Times New Roman" w:eastAsia="Times New Roman" w:cs="Times New Roman"/>
          <w:sz w:val="28"/>
          <w:szCs w:val="28"/>
          <w:lang w:eastAsia="ru-RU" w:bidi="ru-RU"/>
        </w:rPr>
        <w:t>и законодательством.</w:t>
      </w:r>
    </w:p>
    <w:p w14:paraId="4AC2B1A1">
      <w:pPr>
        <w:widowControl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bidi="ru-RU"/>
        </w:rPr>
        <w:t xml:space="preserve">4.4.4. </w:t>
      </w:r>
      <w:r>
        <w:rPr>
          <w:rFonts w:ascii="Times New Roman" w:hAnsi="Times New Roman" w:eastAsia="Calibri" w:cs="Times New Roman"/>
          <w:sz w:val="28"/>
          <w:szCs w:val="28"/>
          <w:lang w:eastAsia="ru-RU"/>
        </w:rPr>
        <w:t>Выполнять в полном объеме свои обязательства, предусмотренные настоящим Договором и приложениями к нему в установленные Договором сроки и порядке.</w:t>
      </w:r>
    </w:p>
    <w:p w14:paraId="32028490">
      <w:pPr>
        <w:numPr>
          <w:ilvl w:val="0"/>
          <w:numId w:val="1"/>
        </w:numPr>
        <w:spacing w:after="0" w:line="360" w:lineRule="auto"/>
        <w:ind w:left="0"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Порядок и сроки приемки выполненных работ</w:t>
      </w:r>
    </w:p>
    <w:p w14:paraId="7E9E987D">
      <w:pPr>
        <w:widowControl w:val="0"/>
        <w:spacing w:after="0" w:line="360"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5.1. </w:t>
      </w:r>
      <w:r>
        <w:rPr>
          <w:rFonts w:ascii="Times New Roman" w:hAnsi="Times New Roman" w:eastAsia="Cambria" w:cs="Times New Roman"/>
          <w:sz w:val="28"/>
          <w:szCs w:val="28"/>
          <w:lang w:eastAsia="ru-RU" w:bidi="ru-RU"/>
        </w:rPr>
        <w:t>Приемка выполненных работ производится в соответствии с действующими требованиями технических регламентов, условиями настоящего договора, проектной (сметной документации) и фактически выполненными работами.</w:t>
      </w:r>
    </w:p>
    <w:p w14:paraId="04B18337">
      <w:pPr>
        <w:widowControl w:val="0"/>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rPr>
        <w:t xml:space="preserve">5.2. </w:t>
      </w:r>
      <w:r>
        <w:rPr>
          <w:rFonts w:ascii="Times New Roman" w:hAnsi="Times New Roman" w:eastAsia="Cambria" w:cs="Times New Roman"/>
          <w:sz w:val="28"/>
          <w:szCs w:val="28"/>
          <w:lang w:eastAsia="ru-RU" w:bidi="ru-RU"/>
        </w:rPr>
        <w:t>Приемке подлежат исключительно работы, выполненные в соответствии с проектной (сметной) документацией. В случае выполнения Подрядчиком объема работ, не предусмотрен</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ного проектной (сметной) документацией и не согласованных с Заказчиком, указанные виды работ оплате не подлежат.</w:t>
      </w:r>
    </w:p>
    <w:p w14:paraId="76146731">
      <w:pPr>
        <w:widowControl w:val="0"/>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5.3. Объем выполненных работ принимается на основании акта по унифицированным форме КС-3, подписанного и согласованного уполномоченным представителем Заказчика и Подрядчика, акта по форме КС-2, подписанным и согласованным уполномоченным представителя Заказчика и Подрядчика, организацией, осуществляющий строительный контроль на Объекте по настоящему Договору, органом местного самоуправления, а также лицом, уполномоченным действовать от имени собственников помещений в многоквартирном доме, в том числе  акта о приемке  в эксплуатацию рабочей комиссией законченных</w:t>
      </w:r>
      <w:r>
        <w:rPr>
          <w:rFonts w:ascii="Cambria" w:hAnsi="Cambria" w:eastAsia="Cambria" w:cs="Cambria"/>
          <w:sz w:val="19"/>
          <w:szCs w:val="19"/>
        </w:rPr>
        <w:t xml:space="preserve"> </w:t>
      </w:r>
      <w:r>
        <w:rPr>
          <w:rFonts w:ascii="Times New Roman" w:hAnsi="Times New Roman" w:eastAsia="Cambria" w:cs="Times New Roman"/>
          <w:sz w:val="28"/>
          <w:szCs w:val="28"/>
          <w:lang w:eastAsia="ru-RU" w:bidi="ru-RU"/>
        </w:rPr>
        <w:t>капитальным ремонтом элементов жилого здания, подписанным рабочей комиссией согласно Приложению № 4 к Договору.</w:t>
      </w:r>
    </w:p>
    <w:p w14:paraId="7F746907">
      <w:pPr>
        <w:widowControl w:val="0"/>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 xml:space="preserve">5.4. Заказчик принимает работу путем подписания актов по форме КС-2 и справки о стоимости выполненных работ и затрат по форме КС-3 после получения указанных документов в соответствии с п. 2.9, 2.9.1, подписанных в соответствии с п. 5.3. настоящего Договора, при отсутствии замечаний Заказчика к выполненным работам. </w:t>
      </w:r>
    </w:p>
    <w:p w14:paraId="2CCB47D5">
      <w:pPr>
        <w:widowControl w:val="0"/>
        <w:spacing w:after="0" w:line="360" w:lineRule="auto"/>
        <w:ind w:firstLine="851"/>
        <w:jc w:val="both"/>
        <w:rPr>
          <w:rFonts w:ascii="Times New Roman" w:hAnsi="Times New Roman" w:eastAsia="Cambria" w:cs="Times New Roman"/>
          <w:sz w:val="28"/>
          <w:szCs w:val="28"/>
          <w:lang w:eastAsia="ru-RU" w:bidi="ru-RU"/>
        </w:rPr>
      </w:pPr>
      <w:r>
        <w:rPr>
          <w:rFonts w:ascii="Times New Roman" w:hAnsi="Times New Roman" w:eastAsia="Cambria" w:cs="Times New Roman"/>
          <w:sz w:val="28"/>
          <w:szCs w:val="28"/>
          <w:lang w:eastAsia="ru-RU" w:bidi="ru-RU"/>
        </w:rPr>
        <w:t>5.5. Датой выполнения Подрядчиком своих обязательств по отдельным работам (этапам работ) настоящего договора считается дата подпи</w:t>
      </w:r>
      <w:r>
        <w:rPr>
          <w:rFonts w:ascii="Times New Roman" w:hAnsi="Times New Roman" w:eastAsia="Cambria" w:cs="Times New Roman"/>
          <w:sz w:val="28"/>
          <w:szCs w:val="28"/>
          <w:lang w:eastAsia="ru-RU" w:bidi="ru-RU"/>
        </w:rPr>
        <w:softHyphen/>
      </w:r>
      <w:r>
        <w:rPr>
          <w:rFonts w:ascii="Times New Roman" w:hAnsi="Times New Roman" w:eastAsia="Cambria" w:cs="Times New Roman"/>
          <w:sz w:val="28"/>
          <w:szCs w:val="28"/>
          <w:lang w:eastAsia="ru-RU" w:bidi="ru-RU"/>
        </w:rPr>
        <w:t>сания Заказчиком акта о приемке выполненных работ по форме КС-2, справки о стоимости выполненных работ по форме КС-3.</w:t>
      </w:r>
    </w:p>
    <w:p w14:paraId="4020748E">
      <w:pPr>
        <w:widowControl w:val="0"/>
        <w:spacing w:after="0" w:line="360"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lang w:eastAsia="ru-RU" w:bidi="ru-RU"/>
        </w:rPr>
        <w:t xml:space="preserve">5.6. </w:t>
      </w:r>
      <w:r>
        <w:rPr>
          <w:rFonts w:ascii="Times New Roman" w:hAnsi="Times New Roman" w:eastAsia="Cambria" w:cs="Times New Roman"/>
          <w:sz w:val="28"/>
          <w:szCs w:val="28"/>
        </w:rPr>
        <w:t>Приемка результатов завершенных работ осуществляется в соответствии с ГОСТ Р 55969-2023 Лифты. Ввод в эксплуатацию. Общие требования, ГОСТ 22845-2018 Лифты. Лифты электрические. Монтаж и пусконаладочные работы. Правила организации и производства работ, контроль выполнения и требования к результатам работ, Решение Комиссии Таможенного союза от 18.10.2011 N 824 (ред. от 19.12.2019)"О принятии технического регламента Таможенного союза "Безопасность лифтов" (вместе с "ТР ТС 011/2011. Технический регламент Таможенного союза. Безопасность лифтов») п. 3.8 «ВСН 42-85Р. Правила приемки в эксплуатацию законченных капитальным ремонтом жилых зданий" (утв. Приказом Госгражданстроя СССР от 07.05.1985 N 135) (ред. от 06.05.1997), приказом Департамента жилищно-коммунального хозяйства и энергетики Воронежской области №34 от 18.03.2016, технической и сметной документацией, а также иными применимыми нормативно-правовыми актами. Не предоставление или неполное предоставление документов, указанных в настоящем пункте, является основанием для отказа Заказчика от приемки выполненных Подрядчиком работ по договору.</w:t>
      </w:r>
    </w:p>
    <w:p w14:paraId="50B6BB0D">
      <w:pPr>
        <w:widowControl w:val="0"/>
        <w:spacing w:after="0" w:line="360" w:lineRule="auto"/>
        <w:ind w:firstLine="851"/>
        <w:jc w:val="both"/>
        <w:rPr>
          <w:rFonts w:ascii="Times New Roman" w:hAnsi="Times New Roman" w:eastAsia="Cambria" w:cs="Times New Roman"/>
          <w:sz w:val="28"/>
          <w:szCs w:val="28"/>
        </w:rPr>
      </w:pPr>
      <w:r>
        <w:rPr>
          <w:rFonts w:ascii="Times New Roman" w:hAnsi="Times New Roman" w:eastAsia="Cambria" w:cs="Times New Roman"/>
          <w:sz w:val="28"/>
          <w:szCs w:val="28"/>
        </w:rPr>
        <w:t>5.7. В течение 5 (пяти) дней до начала сдачи работ Подрядчик обязан предоставить для проверки и согласования в организацию, осуществляющую строительный контроль, исполнительную документацию (оригиналы Общего журнала работ, актов освидетельствования скрытых работ, исполнительных схем, сертификатов, паспортов) и акты приемки выполненных работ по форме КС-2.</w:t>
      </w:r>
    </w:p>
    <w:p w14:paraId="5B4B582A">
      <w:pPr>
        <w:widowControl w:val="0"/>
        <w:spacing w:after="0" w:line="360" w:lineRule="auto"/>
        <w:ind w:left="-142"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5.8. После проверки организацией, осуществляющей строительный контроль, документов, указанных в п. 5.7 Договора и подписания данной организацией акта приемки выполненных работ по форме КС-2, Подрядчик обязан сдать работы лицу,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и органу местного самоуправления для согласования в течение 10 (десяти) календарных дней.</w:t>
      </w:r>
    </w:p>
    <w:p w14:paraId="2EB33C12">
      <w:pPr>
        <w:widowControl w:val="0"/>
        <w:spacing w:after="0" w:line="360" w:lineRule="auto"/>
        <w:ind w:left="-142"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 5.9. В течении 3 (трех) дней после подписания акта о приемке выполненных работ по форме КС-2 у лиц, указанных в п. 5.7 и 5.8 Договора, Подрядчик письменно уведомляет Заказчика о готовности сдать работы на Объекте в эксплуатацию.</w:t>
      </w:r>
    </w:p>
    <w:p w14:paraId="75371A87">
      <w:pPr>
        <w:widowControl w:val="0"/>
        <w:spacing w:after="0" w:line="360" w:lineRule="auto"/>
        <w:ind w:left="-142" w:firstLine="709"/>
        <w:jc w:val="both"/>
        <w:rPr>
          <w:rFonts w:ascii="Cambria" w:hAnsi="Cambria" w:eastAsia="Cambria" w:cs="Cambria"/>
          <w:color w:val="FF0000"/>
          <w:sz w:val="28"/>
          <w:szCs w:val="28"/>
        </w:rPr>
      </w:pPr>
      <w:r>
        <w:rPr>
          <w:rFonts w:ascii="Times New Roman" w:hAnsi="Times New Roman" w:eastAsia="Cambria" w:cs="Times New Roman"/>
          <w:sz w:val="28"/>
          <w:szCs w:val="28"/>
          <w:lang w:eastAsia="ru-RU" w:bidi="ru-RU"/>
        </w:rPr>
        <w:t xml:space="preserve">5.10. </w:t>
      </w:r>
      <w:r>
        <w:rPr>
          <w:rFonts w:ascii="Times New Roman" w:hAnsi="Times New Roman" w:eastAsia="Cambria" w:cs="Times New Roman"/>
          <w:sz w:val="28"/>
          <w:szCs w:val="28"/>
        </w:rPr>
        <w:t xml:space="preserve">Заказчик в течение 10 рабочих дней создает комиссию для приемки Объекта в эксплуатацию законченных капитальным ремонтом элементов жилого здания с уведомлением Подрядчика, организации, осуществляющей строительный контроль, Министерства жилищно-коммунального хозяйства и энергетики Воронежской области,  организации, осуществляющей управление многоквартирным домом, общественной организации, лица, которое уполномочено действовать от имени собственников помещений в многоквартирном доме и иных лиц о дате, времени и месте приемки. </w:t>
      </w:r>
    </w:p>
    <w:p w14:paraId="01830C63">
      <w:pPr>
        <w:widowControl w:val="0"/>
        <w:tabs>
          <w:tab w:val="left" w:pos="709"/>
          <w:tab w:val="left" w:pos="1985"/>
          <w:tab w:val="left" w:pos="9498"/>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 результатам приемки в эксплуатацию Объекта составляется акт о приемке в эксплуатацию рабочей комиссией законченных капитальным ремонтом элементов жилого здания согласно Приложению № 4 к настоящему договору.</w:t>
      </w:r>
    </w:p>
    <w:p w14:paraId="20B7FEB1">
      <w:pPr>
        <w:widowControl w:val="0"/>
        <w:tabs>
          <w:tab w:val="left" w:pos="709"/>
          <w:tab w:val="left" w:pos="1985"/>
          <w:tab w:val="left" w:pos="9498"/>
        </w:tabs>
        <w:spacing w:after="0" w:line="360" w:lineRule="auto"/>
        <w:ind w:firstLine="708"/>
        <w:jc w:val="both"/>
        <w:rPr>
          <w:rFonts w:ascii="Times New Roman" w:hAnsi="Times New Roman" w:eastAsia="Cambria" w:cs="Times New Roman"/>
          <w:sz w:val="28"/>
          <w:szCs w:val="28"/>
        </w:rPr>
      </w:pPr>
      <w:r>
        <w:rPr>
          <w:rFonts w:ascii="Times New Roman" w:hAnsi="Times New Roman" w:eastAsia="Times New Roman" w:cs="Times New Roman"/>
          <w:sz w:val="28"/>
          <w:szCs w:val="28"/>
          <w:lang w:eastAsia="ru-RU"/>
        </w:rPr>
        <w:t>В случае отказа от подписания указанного акта каким-либо членом комиссии</w:t>
      </w:r>
      <w:r>
        <w:rPr>
          <w:rFonts w:ascii="Times New Roman" w:hAnsi="Times New Roman" w:eastAsia="Cambria" w:cs="Times New Roman"/>
          <w:sz w:val="28"/>
          <w:szCs w:val="28"/>
        </w:rPr>
        <w:t xml:space="preserve">, составляется протокол разногласия с указанием причин отказа от подписания. </w:t>
      </w:r>
    </w:p>
    <w:p w14:paraId="2B57829B">
      <w:pPr>
        <w:spacing w:after="0" w:line="276" w:lineRule="auto"/>
        <w:jc w:val="both"/>
        <w:rPr>
          <w:rFonts w:ascii="Times New Roman" w:hAnsi="Times New Roman" w:cs="Times New Roman"/>
          <w:sz w:val="28"/>
          <w:szCs w:val="28"/>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 xml:space="preserve">5.11. В течение 3 (трех) дней после принятия Объекта в эксплуатацию согласно п. 5.10 Договора Подрядчик направляет Заказчику </w:t>
      </w:r>
      <w:r>
        <w:rPr>
          <w:rFonts w:ascii="Times New Roman" w:hAnsi="Times New Roman" w:cs="Times New Roman"/>
          <w:sz w:val="28"/>
          <w:szCs w:val="28"/>
        </w:rPr>
        <w:t xml:space="preserve">цветную скан-копию оформленных актов о приемке выполненных работ по форме КС-2 и справку о стоимости выполненных работ по форме КС-3 согласно пункту 2.9, </w:t>
      </w:r>
      <w:r>
        <w:rPr>
          <w:rFonts w:ascii="Times New Roman" w:hAnsi="Times New Roman" w:eastAsia="Times New Roman" w:cs="Times New Roman"/>
          <w:sz w:val="28"/>
          <w:szCs w:val="28"/>
          <w:lang w:eastAsia="ru-RU"/>
        </w:rPr>
        <w:t xml:space="preserve">общий журнал работ, все акты на скрытые работы ( с обязательным наличием подписи организации, осуществляющей строительный контроль на Объекте, с приложением фотоснимков, исполнительных схем, сертификатов, паспортов на материалы, акты отказа собственника о предоставлении доступа в жилое помещение при наличии, счета-фактуры на выделенные материалы и другую имеющуюся исполнительно-техническую документацию оформленную реестром, прошитую, пронумерованную) </w:t>
      </w:r>
      <w:r>
        <w:rPr>
          <w:rFonts w:ascii="Times New Roman" w:hAnsi="Times New Roman" w:cs="Times New Roman"/>
          <w:sz w:val="28"/>
          <w:szCs w:val="28"/>
        </w:rPr>
        <w:t xml:space="preserve">и подписанных усиленной квалифицированной электронной подписью (далее КЭП) на цифровом носителе </w:t>
      </w:r>
      <w:r>
        <w:rPr>
          <w:rFonts w:ascii="Times New Roman" w:hAnsi="Times New Roman" w:cs="Times New Roman"/>
          <w:sz w:val="28"/>
          <w:szCs w:val="28"/>
          <w:lang w:val="en-US"/>
        </w:rPr>
        <w:t>CD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или </w:t>
      </w:r>
      <w:r>
        <w:rPr>
          <w:rFonts w:ascii="Times New Roman" w:hAnsi="Times New Roman" w:cs="Times New Roman"/>
          <w:sz w:val="28"/>
          <w:szCs w:val="28"/>
          <w:lang w:val="en-US"/>
        </w:rPr>
        <w:t>DVD</w:t>
      </w:r>
      <w:r>
        <w:rPr>
          <w:rFonts w:ascii="Times New Roman" w:hAnsi="Times New Roman" w:cs="Times New Roman"/>
          <w:sz w:val="28"/>
          <w:szCs w:val="28"/>
        </w:rPr>
        <w:t>-</w:t>
      </w:r>
      <w:r>
        <w:rPr>
          <w:rFonts w:ascii="Times New Roman" w:hAnsi="Times New Roman" w:cs="Times New Roman"/>
          <w:sz w:val="28"/>
          <w:szCs w:val="28"/>
          <w:lang w:val="en-US"/>
        </w:rPr>
        <w:t>R</w:t>
      </w:r>
      <w:r>
        <w:rPr>
          <w:rFonts w:ascii="Times New Roman" w:hAnsi="Times New Roman" w:cs="Times New Roman"/>
          <w:sz w:val="28"/>
          <w:szCs w:val="28"/>
        </w:rPr>
        <w:t xml:space="preserve"> диске. </w:t>
      </w:r>
      <w:r>
        <w:rPr>
          <w:rFonts w:ascii="Times New Roman" w:hAnsi="Times New Roman" w:cs="Times New Roman"/>
          <w:sz w:val="28"/>
          <w:szCs w:val="28"/>
          <w:highlight w:val="yellow"/>
        </w:rPr>
        <w:t>Диск должен быть подписан согласно формату: «Наименование организации», «Адрес МКД», «Наименование вида работ», «Приложение В».</w:t>
      </w:r>
    </w:p>
    <w:p w14:paraId="541CC113">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5.12. Представленные Подрядчиком документы, указанные в п. 5.11 Договора Заказчик проверяет в течение 15 календарных дней с даты получения их Заказчиком. В случае производственной необходимости по решению Заказчика в лице заместителя директора, по представлению начальника отдела технического контроля, срок проверки может быть увеличен еще на срок до 5 рабочих дней.</w:t>
      </w:r>
    </w:p>
    <w:p w14:paraId="78ACF609">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5.13. В случае несоответствия исполнительно-технической документации требованиям Договора или действующего законодательства организация осуществляющая строительный контроль и (или) Заказчик составляют акт выявленных недостатков с вынесением предписания со сроком устранения выявленного нарушения. Подрядчик обязан устранить указанные нарушения в установленный в предписании срок. После чего в течение 5 рабочих дней Подрядчик обязан повторно направить исправленную исполнительно-техническую документацию в количестве согласно п. 5.11 Договора для принятия Заказчиком выполненных работ. В случае большого объема работ и производственной необходимостью Заказчик может продлить Подрядчику сроки исправления недостатков в актах выполненных работ на срок до 5 рабочих дней.</w:t>
      </w:r>
    </w:p>
    <w:p w14:paraId="61FB6C29">
      <w:pPr>
        <w:spacing w:after="0" w:line="360" w:lineRule="auto"/>
        <w:ind w:firstLine="708"/>
        <w:jc w:val="both"/>
        <w:rPr>
          <w:rFonts w:ascii="Times New Roman" w:hAnsi="Times New Roman" w:eastAsia="Times New Roman" w:cs="Times New Roman"/>
          <w:sz w:val="28"/>
          <w:szCs w:val="28"/>
          <w:lang w:eastAsia="ru-RU" w:bidi="ru-RU"/>
        </w:rPr>
      </w:pPr>
      <w:r>
        <w:rPr>
          <w:rFonts w:ascii="Times New Roman" w:hAnsi="Times New Roman" w:eastAsia="Times New Roman" w:cs="Times New Roman"/>
          <w:sz w:val="28"/>
          <w:szCs w:val="28"/>
          <w:lang w:eastAsia="ru-RU"/>
        </w:rPr>
        <w:t xml:space="preserve">5.14. </w:t>
      </w:r>
      <w:r>
        <w:rPr>
          <w:rFonts w:ascii="Times New Roman" w:hAnsi="Times New Roman" w:eastAsia="Times New Roman" w:cs="Times New Roman"/>
          <w:sz w:val="28"/>
          <w:szCs w:val="28"/>
          <w:lang w:eastAsia="ru-RU" w:bidi="ru-RU"/>
        </w:rPr>
        <w:t>Заказчик, обнаруживший после приемки работы отступления в ней от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по их обнаружению.</w:t>
      </w:r>
    </w:p>
    <w:p w14:paraId="4A6949D8">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ru-RU" w:bidi="ru-RU"/>
        </w:rPr>
        <w:t>Заказчик, принявший Работы, не лишается права ссылаться на Недостатки (дефекты) Работ, которые могли быть установлены при обычном способе ее приемки (явные недостатки)</w:t>
      </w:r>
      <w:r>
        <w:rPr>
          <w:rFonts w:ascii="Times New Roman" w:hAnsi="Times New Roman" w:eastAsia="Times New Roman" w:cs="Times New Roman"/>
          <w:sz w:val="28"/>
          <w:szCs w:val="28"/>
          <w:lang w:eastAsia="ru-RU"/>
        </w:rPr>
        <w:t>.</w:t>
      </w:r>
    </w:p>
    <w:p w14:paraId="1187E733">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5.15.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вины подрядчика или нарушений Подрядчиком настоящего договора 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5AA05E82">
      <w:pPr>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5.16. </w:t>
      </w:r>
      <w:r>
        <w:rPr>
          <w:rFonts w:ascii="Times New Roman" w:hAnsi="Times New Roman" w:eastAsia="Times New Roman" w:cs="Times New Roman"/>
          <w:bCs/>
          <w:sz w:val="28"/>
          <w:szCs w:val="28"/>
          <w:lang w:eastAsia="ru-RU"/>
        </w:rPr>
        <w:t xml:space="preserve">Окончательная стоимость работ по Договору определяется на основании Актов о приемке выполненных работ по форме КС-2 (далее – Акт КС-2) и Справок о стоимости выполненных работ и затрат по форме КС-3 (далее – Справка КС-3), исходя из фактически выполненных объемов и видов работ и использованных материалов в соответствии с </w:t>
      </w:r>
      <w:r>
        <w:rPr>
          <w:rFonts w:ascii="Times New Roman" w:hAnsi="Times New Roman" w:eastAsia="Times New Roman" w:cs="Times New Roman"/>
          <w:sz w:val="28"/>
          <w:szCs w:val="28"/>
          <w:lang w:eastAsia="ru-RU"/>
        </w:rPr>
        <w:t>проектно-сметной документацией по Договору.</w:t>
      </w:r>
    </w:p>
    <w:p w14:paraId="0696D9E5">
      <w:pPr>
        <w:spacing w:after="0" w:line="360"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5.17.  Работы по договору считаются выполненными с даты подписания последнего акта приемки выполненных работ по форме КС-2 по Объекту в порядке, установленном Договором. </w:t>
      </w:r>
    </w:p>
    <w:p w14:paraId="43C2037A">
      <w:pPr>
        <w:spacing w:after="0" w:line="360" w:lineRule="auto"/>
        <w:ind w:firstLine="708"/>
        <w:contextualSpacing/>
        <w:jc w:val="both"/>
        <w:rPr>
          <w:rFonts w:ascii="Times New Roman" w:hAnsi="Times New Roman" w:eastAsia="Calibri" w:cs="Times New Roman"/>
          <w:sz w:val="28"/>
          <w:szCs w:val="28"/>
          <w:lang w:eastAsia="ru-RU" w:bidi="ru-RU"/>
        </w:rPr>
      </w:pPr>
      <w:r>
        <w:rPr>
          <w:rFonts w:ascii="Times New Roman" w:hAnsi="Times New Roman" w:eastAsia="Calibri" w:cs="Times New Roman"/>
          <w:sz w:val="28"/>
          <w:szCs w:val="28"/>
        </w:rPr>
        <w:t xml:space="preserve">5.18. </w:t>
      </w:r>
      <w:r>
        <w:rPr>
          <w:rFonts w:ascii="Times New Roman" w:hAnsi="Times New Roman" w:eastAsia="Calibri" w:cs="Times New Roman"/>
          <w:sz w:val="28"/>
          <w:szCs w:val="28"/>
          <w:lang w:eastAsia="ru-RU" w:bidi="ru-RU"/>
        </w:rPr>
        <w:t>Подрядчик после оформления акта согласно Приложения № 4 настоящего Договора не освобождается от выполнения любого из обязательств, предусмотренных настоящим договором.</w:t>
      </w:r>
    </w:p>
    <w:p w14:paraId="7EE2ACA8">
      <w:pPr>
        <w:spacing w:after="0" w:line="360"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5.19.</w:t>
      </w:r>
      <w:r>
        <w:rPr>
          <w:rFonts w:ascii="Times New Roman" w:hAnsi="Times New Roman" w:eastAsia="Calibri" w:cs="Times New Roman"/>
          <w:sz w:val="28"/>
          <w:szCs w:val="28"/>
        </w:rPr>
        <w:tab/>
      </w:r>
      <w:r>
        <w:rPr>
          <w:rFonts w:ascii="Times New Roman" w:hAnsi="Times New Roman" w:eastAsia="Calibri" w:cs="Times New Roman"/>
          <w:sz w:val="28"/>
          <w:szCs w:val="28"/>
        </w:rPr>
        <w:t>Заказчик вправе отказать Подрядчику в приемке работ к оплате, если их объем, стоимость или количество не подтверждается проектной (сметной) документацией, о чем Подрядчик уведомляется.</w:t>
      </w:r>
    </w:p>
    <w:p w14:paraId="0A613882">
      <w:pPr>
        <w:spacing w:after="0" w:line="360" w:lineRule="auto"/>
        <w:ind w:firstLine="708"/>
        <w:contextualSpacing/>
        <w:jc w:val="both"/>
        <w:rPr>
          <w:rFonts w:ascii="Times New Roman" w:hAnsi="Times New Roman" w:eastAsia="Calibri" w:cs="Times New Roman"/>
          <w:sz w:val="28"/>
          <w:szCs w:val="28"/>
        </w:rPr>
      </w:pPr>
    </w:p>
    <w:p w14:paraId="409A34CE">
      <w:pPr>
        <w:numPr>
          <w:ilvl w:val="0"/>
          <w:numId w:val="3"/>
        </w:numPr>
        <w:spacing w:after="0" w:line="360" w:lineRule="auto"/>
        <w:ind w:left="0"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Страхование ответственности подрядчика</w:t>
      </w:r>
    </w:p>
    <w:p w14:paraId="7948DBB7">
      <w:pPr>
        <w:numPr>
          <w:ilvl w:val="1"/>
          <w:numId w:val="4"/>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заключает со страховой организацией договор страхования, в соответствии с которым подлежит страхованию гражданская ответственность Подрядчика перед третьими лицами, а также ответственность по страхованию качества выполненной работы на период гарантийного срока, в соответствии с разделом </w:t>
      </w:r>
      <w:r>
        <w:rPr>
          <w:rFonts w:ascii="Times New Roman" w:hAnsi="Times New Roman" w:eastAsia="Calibri" w:cs="Times New Roman"/>
          <w:sz w:val="28"/>
          <w:szCs w:val="28"/>
          <w:lang w:val="en-US"/>
        </w:rPr>
        <w:t>VII</w:t>
      </w:r>
      <w:r>
        <w:rPr>
          <w:rFonts w:ascii="Times New Roman" w:hAnsi="Times New Roman" w:eastAsia="Calibri" w:cs="Times New Roman"/>
          <w:sz w:val="28"/>
          <w:szCs w:val="28"/>
        </w:rPr>
        <w:t xml:space="preserve"> настоящего договора.</w:t>
      </w:r>
    </w:p>
    <w:p w14:paraId="31960E2B">
      <w:pPr>
        <w:numPr>
          <w:ilvl w:val="1"/>
          <w:numId w:val="4"/>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Объектом страхования гражданской ответственности перед третьими лицами является вред, причиненный Подрядчиком при проведении предусмотренных настоящим Договором работ, жизни, здоровью и имуществу третьих лиц.</w:t>
      </w:r>
    </w:p>
    <w:p w14:paraId="4A0F1B2E">
      <w:pPr>
        <w:numPr>
          <w:ilvl w:val="1"/>
          <w:numId w:val="4"/>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Выгодоприобретателями в части страхования гражданской ответственности перед третьими лицами являются пострадавшие третьи лица. Если страхового возмещения окажется недостаточно для того, чтобы полностью компенсировать причиненный вред, Подрядчик за счет своих средств обязан возместить разницу между фактическим размером причиненного ущерба и страховым возмещением. Выгодоприобретателем в части страхования качества выполненной работы на период гарантийного срока является Заказчик. </w:t>
      </w:r>
    </w:p>
    <w:p w14:paraId="0E6FBD03">
      <w:pPr>
        <w:widowControl w:val="0"/>
        <w:shd w:val="clear" w:color="auto" w:fill="FFFFFF"/>
        <w:tabs>
          <w:tab w:val="left" w:pos="1134"/>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6.4 Страховая сумма - денежная сумма, которая установлена федеральным законом и (или) определена договором страхования и, исходя из которой, устанавливаются размер страховой выплаты при наступлении страхового случая. </w:t>
      </w:r>
    </w:p>
    <w:p w14:paraId="7925532E">
      <w:pPr>
        <w:widowControl w:val="0"/>
        <w:shd w:val="clear" w:color="auto" w:fill="FFFFFF"/>
        <w:tabs>
          <w:tab w:val="left" w:pos="1134"/>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Страховая сумма по договору страхования равняется цене настоящего Договора, указанной в п. 2.1 настоящего договора. </w:t>
      </w:r>
    </w:p>
    <w:p w14:paraId="2603470C">
      <w:pPr>
        <w:widowControl w:val="0"/>
        <w:shd w:val="clear" w:color="auto" w:fill="FFFFFF"/>
        <w:tabs>
          <w:tab w:val="left" w:pos="1134"/>
        </w:tabs>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Срок выплаты страхового возмещения по договору страхования, предусмотренному настоящей статьей не должен превышать 10 (десяти) банковских дней.</w:t>
      </w:r>
    </w:p>
    <w:p w14:paraId="7748D7E1">
      <w:pPr>
        <w:numPr>
          <w:ilvl w:val="1"/>
          <w:numId w:val="5"/>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передает Заказчику оригиналы договора страхования гражданской ответственности и страхового полиса с указанием данных о страховщике, застрахованных рисках и размере страховой суммы, определенной в текущем уровне цен в соответствии с нормативами, установленными на момент страхования, а также копию платежного поручения об оплате страховой премии по договору страхования, с отметкой кредитной организации о списании денежных средств. </w:t>
      </w:r>
    </w:p>
    <w:p w14:paraId="698D8BC9">
      <w:pPr>
        <w:numPr>
          <w:ilvl w:val="1"/>
          <w:numId w:val="5"/>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соблюдать условия договора страхования. </w:t>
      </w:r>
    </w:p>
    <w:p w14:paraId="1F8E9E84">
      <w:pPr>
        <w:numPr>
          <w:ilvl w:val="1"/>
          <w:numId w:val="5"/>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Подрядчик обязан при первом требовании проживающих лиц предоставить для ознакомления копию договора страхования перед третьими лицами и копию страхового полиса. </w:t>
      </w:r>
    </w:p>
    <w:p w14:paraId="0912473F">
      <w:pPr>
        <w:numPr>
          <w:ilvl w:val="1"/>
          <w:numId w:val="5"/>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Стороны обязаны принять все необходимые меры для предотвращения наступления страхового случая, уменьшения его последствий и спасению застрахованного имущества.</w:t>
      </w:r>
    </w:p>
    <w:p w14:paraId="6C12FECB">
      <w:pPr>
        <w:numPr>
          <w:ilvl w:val="1"/>
          <w:numId w:val="5"/>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 наступлении страхового случая Подрядчик обязан выполнить предусмотренные договором страхования действия, а также информировать Заказчика о наступлении страхового случая в течение одного рабочего дня.</w:t>
      </w:r>
    </w:p>
    <w:p w14:paraId="03F6F5A7">
      <w:pPr>
        <w:numPr>
          <w:ilvl w:val="1"/>
          <w:numId w:val="5"/>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самостоятельно несет затраты на страхование Объекта.</w:t>
      </w:r>
    </w:p>
    <w:p w14:paraId="1600FD17">
      <w:pPr>
        <w:numPr>
          <w:ilvl w:val="1"/>
          <w:numId w:val="5"/>
        </w:numPr>
        <w:tabs>
          <w:tab w:val="left" w:pos="1134"/>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согласовывает проект договора страхования с Заказчиком до его заключения со страховщиком.</w:t>
      </w:r>
    </w:p>
    <w:p w14:paraId="430E4AE6">
      <w:pPr>
        <w:tabs>
          <w:tab w:val="left" w:pos="1276"/>
        </w:tabs>
        <w:spacing w:after="0" w:line="360" w:lineRule="auto"/>
        <w:ind w:firstLine="708"/>
        <w:jc w:val="both"/>
        <w:rPr>
          <w:rFonts w:ascii="Times New Roman" w:hAnsi="Times New Roman" w:eastAsia="Times New Roman" w:cs="Times New Roman"/>
          <w:sz w:val="28"/>
          <w:szCs w:val="28"/>
          <w:lang w:eastAsia="ru-RU"/>
        </w:rPr>
      </w:pPr>
    </w:p>
    <w:p w14:paraId="40D69E8A">
      <w:pPr>
        <w:spacing w:after="0" w:line="360" w:lineRule="auto"/>
        <w:ind w:firstLine="708"/>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val="en-US" w:eastAsia="ru-RU"/>
        </w:rPr>
        <w:t>VII</w:t>
      </w:r>
      <w:r>
        <w:rPr>
          <w:rFonts w:ascii="Times New Roman" w:hAnsi="Times New Roman" w:eastAsia="Times New Roman" w:cs="Times New Roman"/>
          <w:b/>
          <w:sz w:val="28"/>
          <w:szCs w:val="28"/>
          <w:lang w:eastAsia="ru-RU"/>
        </w:rPr>
        <w:t>. Качество работы</w:t>
      </w:r>
    </w:p>
    <w:p w14:paraId="3B04ABC5">
      <w:pPr>
        <w:numPr>
          <w:ilvl w:val="0"/>
          <w:numId w:val="6"/>
        </w:numPr>
        <w:spacing w:after="0" w:line="360" w:lineRule="auto"/>
        <w:ind w:left="0" w:firstLine="708"/>
        <w:contextualSpacing/>
        <w:jc w:val="both"/>
        <w:rPr>
          <w:rFonts w:ascii="Times New Roman" w:hAnsi="Times New Roman" w:eastAsia="Calibri" w:cs="Times New Roman"/>
          <w:vanish/>
          <w:sz w:val="28"/>
          <w:szCs w:val="28"/>
        </w:rPr>
      </w:pPr>
    </w:p>
    <w:p w14:paraId="65B035A5">
      <w:pPr>
        <w:numPr>
          <w:ilvl w:val="0"/>
          <w:numId w:val="6"/>
        </w:numPr>
        <w:spacing w:after="0" w:line="360" w:lineRule="auto"/>
        <w:ind w:left="0" w:firstLine="708"/>
        <w:contextualSpacing/>
        <w:jc w:val="both"/>
        <w:rPr>
          <w:rFonts w:ascii="Times New Roman" w:hAnsi="Times New Roman" w:eastAsia="Calibri" w:cs="Times New Roman"/>
          <w:vanish/>
          <w:sz w:val="28"/>
          <w:szCs w:val="28"/>
        </w:rPr>
      </w:pPr>
    </w:p>
    <w:p w14:paraId="23D5CE95">
      <w:pPr>
        <w:numPr>
          <w:ilvl w:val="1"/>
          <w:numId w:val="6"/>
        </w:numPr>
        <w:spacing w:after="0" w:line="360" w:lineRule="auto"/>
        <w:ind w:left="0" w:firstLine="426"/>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гарантирует, что качество строительных материалов, оборудования и комплектующих изделий, конструкций и систем, применяемых им при выполнении работ по ремонту, замене, модернизации лифтов, ремонту лифтовых шахт, машинных и блочных помещений, будет соответствовать спецификациям, проектной документации,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w:t>
      </w:r>
    </w:p>
    <w:p w14:paraId="5FF6C0D0">
      <w:pPr>
        <w:pStyle w:val="10"/>
        <w:numPr>
          <w:ilvl w:val="1"/>
          <w:numId w:val="6"/>
        </w:numPr>
        <w:spacing w:after="0" w:line="360" w:lineRule="auto"/>
        <w:ind w:left="0" w:firstLine="426"/>
        <w:jc w:val="both"/>
        <w:rPr>
          <w:rFonts w:ascii="Times New Roman" w:hAnsi="Times New Roman" w:eastAsia="Calibri" w:cs="Times New Roman"/>
          <w:sz w:val="28"/>
          <w:szCs w:val="28"/>
        </w:rPr>
      </w:pPr>
      <w:r>
        <w:rPr>
          <w:rFonts w:ascii="Times New Roman" w:hAnsi="Times New Roman" w:eastAsia="Calibri" w:cs="Times New Roman"/>
          <w:sz w:val="28"/>
          <w:szCs w:val="28"/>
        </w:rPr>
        <w:t>Срок гарантии на выполненные работы, нормальную эксплуатацию объекта и входящих в него инженерных систем, оборудования, материалов устанавливается 60 месяцев с даты подписания акта приемки законченного капитальным ремонтом объекта, за исключением оборудования, материалов, на которые изготовителем (производителем) установлен иной срок.</w:t>
      </w:r>
    </w:p>
    <w:p w14:paraId="2F2F95C5">
      <w:pPr>
        <w:numPr>
          <w:ilvl w:val="1"/>
          <w:numId w:val="6"/>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Дополнительные гарантии качества выполненной работы, предоставляемые Подрядчиком, не предусматриваются.</w:t>
      </w:r>
    </w:p>
    <w:p w14:paraId="601F6931">
      <w:pPr>
        <w:numPr>
          <w:ilvl w:val="1"/>
          <w:numId w:val="6"/>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Гарантия распространяется на весь объект в полном объеме, включая все конструктивные элементы и работы, выполненные Подрядчиком и привлеченными им третьими лицами по настоящему договору. </w:t>
      </w:r>
    </w:p>
    <w:p w14:paraId="4415442A">
      <w:pPr>
        <w:spacing w:after="0" w:line="360" w:lineRule="auto"/>
        <w:ind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Если в период гарантийной эксплуатации объекта обнаружатся недостатки, препятствующие его эксплуатации, то Подрядчик обязан устранить их за свой счет в согласованные с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от Заказчика извещения, направленного путем почтового отправления либо по электронной почте. При отказе Подрядчика от согласования акта, фиксирующего недостатки, либо не явки представителя Подрядчика для согласования акта, фиксирующего недостатки, соответствующая запись вносится Заказчиком в односторонний акт, имеющий обязательную силу для Сторон. Гарантийный срок в этом случае продлевается соответственно на период устранения недостатков. </w:t>
      </w:r>
    </w:p>
    <w:p w14:paraId="61ADA816">
      <w:pPr>
        <w:numPr>
          <w:ilvl w:val="1"/>
          <w:numId w:val="6"/>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Предоставляемая гарантия включает в себя следующее:</w:t>
      </w:r>
    </w:p>
    <w:p w14:paraId="3C506387">
      <w:pPr>
        <w:widowControl w:val="0"/>
        <w:numPr>
          <w:ilvl w:val="0"/>
          <w:numId w:val="7"/>
        </w:numPr>
        <w:tabs>
          <w:tab w:val="left" w:pos="838"/>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выезд специалиста на объект не позднее 2-х рабочих дней с момента получения заяв</w:t>
      </w:r>
      <w:r>
        <w:rPr>
          <w:rFonts w:ascii="Times New Roman" w:hAnsi="Times New Roman" w:eastAsia="Cambria" w:cs="Times New Roman"/>
          <w:sz w:val="28"/>
          <w:szCs w:val="28"/>
        </w:rPr>
        <w:softHyphen/>
      </w:r>
      <w:r>
        <w:rPr>
          <w:rFonts w:ascii="Times New Roman" w:hAnsi="Times New Roman" w:eastAsia="Cambria" w:cs="Times New Roman"/>
          <w:sz w:val="28"/>
          <w:szCs w:val="28"/>
        </w:rPr>
        <w:t>ки Заказчика для осмотра дефектов капитального ремонта, оборудования с целью определения даль</w:t>
      </w:r>
      <w:r>
        <w:rPr>
          <w:rFonts w:ascii="Times New Roman" w:hAnsi="Times New Roman" w:eastAsia="Cambria" w:cs="Times New Roman"/>
          <w:sz w:val="28"/>
          <w:szCs w:val="28"/>
        </w:rPr>
        <w:softHyphen/>
      </w:r>
      <w:r>
        <w:rPr>
          <w:rFonts w:ascii="Times New Roman" w:hAnsi="Times New Roman" w:eastAsia="Cambria" w:cs="Times New Roman"/>
          <w:sz w:val="28"/>
          <w:szCs w:val="28"/>
        </w:rPr>
        <w:t>нейших действий;</w:t>
      </w:r>
    </w:p>
    <w:p w14:paraId="4FA08395">
      <w:pPr>
        <w:widowControl w:val="0"/>
        <w:numPr>
          <w:ilvl w:val="0"/>
          <w:numId w:val="7"/>
        </w:numPr>
        <w:tabs>
          <w:tab w:val="left" w:pos="827"/>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устранение выявленных дефектов, скрытых недостатков и некачественно выполненных работ с применением необходимых материалов за счет Подрядчика и силами Подрядчи</w:t>
      </w:r>
      <w:r>
        <w:rPr>
          <w:rFonts w:ascii="Times New Roman" w:hAnsi="Times New Roman" w:eastAsia="Cambria" w:cs="Times New Roman"/>
          <w:sz w:val="28"/>
          <w:szCs w:val="28"/>
        </w:rPr>
        <w:softHyphen/>
      </w:r>
      <w:r>
        <w:rPr>
          <w:rFonts w:ascii="Times New Roman" w:hAnsi="Times New Roman" w:eastAsia="Cambria" w:cs="Times New Roman"/>
          <w:sz w:val="28"/>
          <w:szCs w:val="28"/>
        </w:rPr>
        <w:t>ка в сроки, установленные Заказчиком;</w:t>
      </w:r>
    </w:p>
    <w:p w14:paraId="47276C86">
      <w:pPr>
        <w:widowControl w:val="0"/>
        <w:numPr>
          <w:ilvl w:val="0"/>
          <w:numId w:val="7"/>
        </w:numPr>
        <w:tabs>
          <w:tab w:val="left" w:pos="834"/>
        </w:tabs>
        <w:spacing w:after="0" w:line="360" w:lineRule="auto"/>
        <w:ind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при необходимости демонтаж и вывоз оборудования Подрядчиком для ремонта с дальнейшей его установкой и пуско-наладкой, а в случае невозможности ремонта - за</w:t>
      </w:r>
      <w:r>
        <w:rPr>
          <w:rFonts w:ascii="Times New Roman" w:hAnsi="Times New Roman" w:eastAsia="Cambria" w:cs="Times New Roman"/>
          <w:sz w:val="28"/>
          <w:szCs w:val="28"/>
        </w:rPr>
        <w:softHyphen/>
      </w:r>
      <w:r>
        <w:rPr>
          <w:rFonts w:ascii="Times New Roman" w:hAnsi="Times New Roman" w:eastAsia="Cambria" w:cs="Times New Roman"/>
          <w:sz w:val="28"/>
          <w:szCs w:val="28"/>
        </w:rPr>
        <w:t>меной на новое.</w:t>
      </w:r>
    </w:p>
    <w:p w14:paraId="52F9D72B">
      <w:pPr>
        <w:numPr>
          <w:ilvl w:val="1"/>
          <w:numId w:val="6"/>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При отказе Подрядчика от составления или подписания акта обнаруженных дефектов, Заказчик для их подтверждения вправе привлечь для проведения обследования организацию, осуществляющую управление, представителя собственника многоквартирного дома, где обнаружен дефект в работах, и (или) обслуживание данного объекта, либо в присутствие иного компетентного лица (обладающего специальными познаниями в данной области) или специализированной организации, составить акт технического обследования, фиксирующий дефекты и отражающий факт отказа Подрядчика от составления или подписания акта обнаруженных дефектов.</w:t>
      </w:r>
    </w:p>
    <w:p w14:paraId="139E904E">
      <w:pPr>
        <w:numPr>
          <w:ilvl w:val="1"/>
          <w:numId w:val="6"/>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если Подрядчик не устранил дефекты в установленные предписанием сроки, Заказчик имеет право устранить дефекты своими силами или силами третьих лиц за счет Подрядчика, взыскав при этом с Подрядчика убытки в размере стоимости работ по устранению недостатков.</w:t>
      </w:r>
    </w:p>
    <w:p w14:paraId="28A4292B">
      <w:pPr>
        <w:numPr>
          <w:ilvl w:val="1"/>
          <w:numId w:val="6"/>
        </w:numPr>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вправе требовать от </w:t>
      </w:r>
      <w:r>
        <w:rPr>
          <w:rFonts w:ascii="Times New Roman" w:hAnsi="Times New Roman" w:eastAsia="Calibri" w:cs="Times New Roman"/>
          <w:iCs/>
          <w:sz w:val="28"/>
          <w:szCs w:val="28"/>
        </w:rPr>
        <w:t>Подрядчика,</w:t>
      </w:r>
      <w:r>
        <w:rPr>
          <w:rFonts w:ascii="Times New Roman" w:hAnsi="Times New Roman" w:eastAsia="Calibri" w:cs="Times New Roman"/>
          <w:sz w:val="28"/>
          <w:szCs w:val="28"/>
        </w:rPr>
        <w:t xml:space="preserve"> надлежащего исполнения обязательств в соответствии с требованиями действующего законодательства и условиями договора, включая направление </w:t>
      </w:r>
      <w:r>
        <w:rPr>
          <w:rFonts w:ascii="Times New Roman" w:hAnsi="Times New Roman" w:eastAsia="Calibri" w:cs="Times New Roman"/>
          <w:iCs/>
          <w:sz w:val="28"/>
          <w:szCs w:val="28"/>
        </w:rPr>
        <w:t>Подрядчику у</w:t>
      </w:r>
      <w:r>
        <w:rPr>
          <w:rFonts w:ascii="Times New Roman" w:hAnsi="Times New Roman" w:eastAsia="Calibri" w:cs="Times New Roman"/>
          <w:sz w:val="28"/>
          <w:szCs w:val="28"/>
        </w:rPr>
        <w:t>ведомлений о нарушении условий договора, предписаний по устранению недостатков в выполненных работах.</w:t>
      </w:r>
    </w:p>
    <w:p w14:paraId="01EBA52B">
      <w:pPr>
        <w:numPr>
          <w:ilvl w:val="0"/>
          <w:numId w:val="8"/>
        </w:numPr>
        <w:tabs>
          <w:tab w:val="left" w:pos="1288"/>
        </w:tabs>
        <w:spacing w:after="0" w:line="360" w:lineRule="auto"/>
        <w:ind w:left="0" w:right="-1" w:firstLine="708"/>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Ответственность Сторон</w:t>
      </w:r>
    </w:p>
    <w:p w14:paraId="6991096F">
      <w:pPr>
        <w:numPr>
          <w:ilvl w:val="0"/>
          <w:numId w:val="9"/>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69B1C83F">
      <w:pPr>
        <w:numPr>
          <w:ilvl w:val="0"/>
          <w:numId w:val="9"/>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78E22501">
      <w:pPr>
        <w:numPr>
          <w:ilvl w:val="0"/>
          <w:numId w:val="9"/>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3DBADC02">
      <w:pPr>
        <w:numPr>
          <w:ilvl w:val="0"/>
          <w:numId w:val="9"/>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50AD3A52">
      <w:pPr>
        <w:numPr>
          <w:ilvl w:val="0"/>
          <w:numId w:val="9"/>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6846DE43">
      <w:pPr>
        <w:numPr>
          <w:ilvl w:val="0"/>
          <w:numId w:val="9"/>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12C9E6BA">
      <w:pPr>
        <w:numPr>
          <w:ilvl w:val="0"/>
          <w:numId w:val="9"/>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0B4B6626">
      <w:pPr>
        <w:numPr>
          <w:ilvl w:val="0"/>
          <w:numId w:val="9"/>
        </w:numPr>
        <w:autoSpaceDE w:val="0"/>
        <w:autoSpaceDN w:val="0"/>
        <w:adjustRightInd w:val="0"/>
        <w:spacing w:after="0" w:line="360" w:lineRule="auto"/>
        <w:contextualSpacing/>
        <w:jc w:val="both"/>
        <w:rPr>
          <w:rFonts w:ascii="Times New Roman" w:hAnsi="Times New Roman" w:eastAsia="Calibri" w:cs="Times New Roman"/>
          <w:vanish/>
          <w:sz w:val="28"/>
          <w:szCs w:val="28"/>
        </w:rPr>
      </w:pPr>
    </w:p>
    <w:p w14:paraId="549D699B">
      <w:pPr>
        <w:numPr>
          <w:ilvl w:val="1"/>
          <w:numId w:val="9"/>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неисполнение или ненадлежащее исполнение своих обязательств, установленных настоящим договором, Заказчик и Подрядчик несут ответственность в соответствии с законода</w:t>
      </w:r>
      <w:r>
        <w:rPr>
          <w:rFonts w:ascii="Times New Roman" w:hAnsi="Times New Roman" w:eastAsia="Calibri" w:cs="Times New Roman"/>
          <w:sz w:val="28"/>
          <w:szCs w:val="28"/>
        </w:rPr>
        <w:softHyphen/>
      </w:r>
      <w:r>
        <w:rPr>
          <w:rFonts w:ascii="Times New Roman" w:hAnsi="Times New Roman" w:eastAsia="Calibri" w:cs="Times New Roman"/>
          <w:sz w:val="28"/>
          <w:szCs w:val="28"/>
        </w:rPr>
        <w:t>тельством и настоящим договором.</w:t>
      </w:r>
    </w:p>
    <w:p w14:paraId="3BC19C46">
      <w:pPr>
        <w:numPr>
          <w:ilvl w:val="1"/>
          <w:numId w:val="9"/>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просрочки исполнения Подрядчиком обязательств, предусмотренных настоящим договором (в том числе гарантийного обязательства), а также в иных случаях неис</w:t>
      </w:r>
      <w:r>
        <w:rPr>
          <w:rFonts w:ascii="Times New Roman" w:hAnsi="Times New Roman" w:eastAsia="Calibri" w:cs="Times New Roman"/>
          <w:sz w:val="28"/>
          <w:szCs w:val="28"/>
        </w:rPr>
        <w:softHyphen/>
      </w:r>
      <w:r>
        <w:rPr>
          <w:rFonts w:ascii="Times New Roman" w:hAnsi="Times New Roman" w:eastAsia="Calibri" w:cs="Times New Roman"/>
          <w:sz w:val="28"/>
          <w:szCs w:val="28"/>
        </w:rPr>
        <w:t>полнения или ненадлежащего выполнения Подрядчиком обязательств, предусмотренных насто</w:t>
      </w:r>
      <w:r>
        <w:rPr>
          <w:rFonts w:ascii="Times New Roman" w:hAnsi="Times New Roman" w:eastAsia="Calibri" w:cs="Times New Roman"/>
          <w:sz w:val="28"/>
          <w:szCs w:val="28"/>
        </w:rPr>
        <w:softHyphen/>
      </w:r>
      <w:r>
        <w:rPr>
          <w:rFonts w:ascii="Times New Roman" w:hAnsi="Times New Roman" w:eastAsia="Calibri" w:cs="Times New Roman"/>
          <w:sz w:val="28"/>
          <w:szCs w:val="28"/>
        </w:rPr>
        <w:t>ящим договором, Заказчик вправе потребовать уплату неустойки (штрафа, пеней), а Подрядчик обязан оплатить в течение 5 ра</w:t>
      </w:r>
      <w:r>
        <w:rPr>
          <w:rFonts w:ascii="Times New Roman" w:hAnsi="Times New Roman" w:eastAsia="Calibri" w:cs="Times New Roman"/>
          <w:sz w:val="28"/>
          <w:szCs w:val="28"/>
        </w:rPr>
        <w:softHyphen/>
      </w:r>
      <w:r>
        <w:rPr>
          <w:rFonts w:ascii="Times New Roman" w:hAnsi="Times New Roman" w:eastAsia="Calibri" w:cs="Times New Roman"/>
          <w:sz w:val="28"/>
          <w:szCs w:val="28"/>
        </w:rPr>
        <w:t>бочих дней со дня предъявления Заказчиком обоснованной претензии.</w:t>
      </w:r>
    </w:p>
    <w:p w14:paraId="6A7F881E">
      <w:pPr>
        <w:numPr>
          <w:ilvl w:val="1"/>
          <w:numId w:val="9"/>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 Неустойка (штраф, пени)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включая срок исполнения его этапа и устанавливается в размере одной сто тридцатой действующей на день уплаты неустойки (штрафа, пеней) ключевой ставки Центрального банка Российской Федерации от стоимости этапа услуг и (или) работ, сроки по которому нарушены.</w:t>
      </w:r>
    </w:p>
    <w:p w14:paraId="3A8E8F9E">
      <w:pPr>
        <w:numPr>
          <w:ilvl w:val="1"/>
          <w:numId w:val="9"/>
        </w:numPr>
        <w:autoSpaceDE w:val="0"/>
        <w:autoSpaceDN w:val="0"/>
        <w:adjustRightInd w:val="0"/>
        <w:spacing w:after="0" w:line="360" w:lineRule="auto"/>
        <w:ind w:left="0" w:firstLine="710"/>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неисполнение или ненадлежащее исполнение Подрядчиком своих обязательств, предусмотренных договором, за исключением просрочки исполнения Подрядчиком обязательств, предусмотренных Договором, Подрядчик выплачивает Заказчику штраф в размере 0,2% от стоимости вида работ по объекту, указанной в Приложении №1 настоящего договора.</w:t>
      </w:r>
    </w:p>
    <w:p w14:paraId="6BB14EF6">
      <w:pPr>
        <w:numPr>
          <w:ilvl w:val="1"/>
          <w:numId w:val="9"/>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К нарушениям, за которые взыскивается штраф в соответствии с п. 8.4 настоящего договора относятся:</w:t>
      </w:r>
    </w:p>
    <w:p w14:paraId="6448FEB7">
      <w:pPr>
        <w:autoSpaceDE w:val="0"/>
        <w:autoSpaceDN w:val="0"/>
        <w:adjustRightInd w:val="0"/>
        <w:spacing w:after="0" w:line="360" w:lineRule="auto"/>
        <w:ind w:left="708"/>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а) не устранение недостатков, обнаруженных в период проведения работ по договору, в срок, указанный в претензии;</w:t>
      </w:r>
    </w:p>
    <w:p w14:paraId="3331AD12">
      <w:pPr>
        <w:autoSpaceDE w:val="0"/>
        <w:autoSpaceDN w:val="0"/>
        <w:adjustRightInd w:val="0"/>
        <w:spacing w:after="0" w:line="360" w:lineRule="auto"/>
        <w:ind w:left="735"/>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б) не устранение недостатков, обнаруженных в гарантийный период, в срок, указанный в претензии;</w:t>
      </w:r>
    </w:p>
    <w:p w14:paraId="18C90D73">
      <w:pPr>
        <w:autoSpaceDE w:val="0"/>
        <w:autoSpaceDN w:val="0"/>
        <w:adjustRightInd w:val="0"/>
        <w:spacing w:after="0" w:line="360" w:lineRule="auto"/>
        <w:ind w:left="735"/>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в) неисполнение требований п.п. 7.4, 4.1.1, 4.1.6, 4.1.17, 4.1.23, 4.1.28, 4.1.34, 4.1.35 настоящего Договора.</w:t>
      </w:r>
    </w:p>
    <w:p w14:paraId="4D0DEA33">
      <w:pPr>
        <w:autoSpaceDE w:val="0"/>
        <w:autoSpaceDN w:val="0"/>
        <w:adjustRightInd w:val="0"/>
        <w:spacing w:after="0" w:line="360" w:lineRule="auto"/>
        <w:ind w:left="735"/>
        <w:contextualSpacing/>
        <w:jc w:val="both"/>
        <w:outlineLvl w:val="1"/>
        <w:rPr>
          <w:rFonts w:ascii="Times New Roman" w:hAnsi="Times New Roman" w:eastAsia="Calibri" w:cs="Times New Roman"/>
          <w:sz w:val="28"/>
          <w:szCs w:val="28"/>
        </w:rPr>
      </w:pPr>
      <w:r>
        <w:rPr>
          <w:rFonts w:ascii="Times New Roman" w:hAnsi="Times New Roman" w:eastAsia="Calibri" w:cs="Times New Roman"/>
          <w:sz w:val="28"/>
          <w:szCs w:val="28"/>
        </w:rPr>
        <w:t>г) не своевременное предупреждение Заказчика о начале работ на объекте;</w:t>
      </w:r>
    </w:p>
    <w:p w14:paraId="528F51A9">
      <w:pPr>
        <w:numPr>
          <w:ilvl w:val="1"/>
          <w:numId w:val="9"/>
        </w:numPr>
        <w:tabs>
          <w:tab w:val="left" w:pos="1033"/>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 выполнение работ с ненадлежащим качеством, с отличием от дефектной ведомости, сводно-сметного расчета, локальных смет, проектной (сметной) документации и условий настоящего договора, технических регламентов, Подрядчик уплачивает Заказчику штраф в размере 0,2% от стоимости данного вида работ по объекту. Штраф выплачивается Подрядчиком в течение 5 рабочих дней со дня выставления Заказчиком претензии.</w:t>
      </w:r>
    </w:p>
    <w:p w14:paraId="46EBF400">
      <w:pPr>
        <w:numPr>
          <w:ilvl w:val="1"/>
          <w:numId w:val="9"/>
        </w:numPr>
        <w:tabs>
          <w:tab w:val="left" w:pos="1033"/>
        </w:tabs>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установления в ходе проведения контрольных обмеров несоответствий предъявленных Заказчику актов выполненных работ с фактически освоенными средствами (выполненными работами, примененными расценками и т.д.) на Подрядчика налагается штраф в размере 10% от суммы несоответствий. Подрядчик обязан документально устранить предъяв</w:t>
      </w:r>
      <w:r>
        <w:rPr>
          <w:rFonts w:ascii="Times New Roman" w:hAnsi="Times New Roman" w:eastAsia="Calibri" w:cs="Times New Roman"/>
          <w:sz w:val="28"/>
          <w:szCs w:val="28"/>
        </w:rPr>
        <w:softHyphen/>
      </w:r>
      <w:r>
        <w:rPr>
          <w:rFonts w:ascii="Times New Roman" w:hAnsi="Times New Roman" w:eastAsia="Calibri" w:cs="Times New Roman"/>
          <w:sz w:val="28"/>
          <w:szCs w:val="28"/>
        </w:rPr>
        <w:t>ленные замечания в течение 10 дней с момента их предъявления. В случае не устранения в ука</w:t>
      </w:r>
      <w:r>
        <w:rPr>
          <w:rFonts w:ascii="Times New Roman" w:hAnsi="Times New Roman" w:eastAsia="Calibri" w:cs="Times New Roman"/>
          <w:sz w:val="28"/>
          <w:szCs w:val="28"/>
        </w:rPr>
        <w:softHyphen/>
      </w:r>
      <w:r>
        <w:rPr>
          <w:rFonts w:ascii="Times New Roman" w:hAnsi="Times New Roman" w:eastAsia="Calibri" w:cs="Times New Roman"/>
          <w:sz w:val="28"/>
          <w:szCs w:val="28"/>
        </w:rPr>
        <w:t>занный срок, Подрядчик уплачивает Заказчику пени в размере 0,1% от суммы несоответствий за каждый день просрочки. При этом, денежные средства, полученные Подрядчиком, в размере выявленного завышения объема работ, подлежат возврату Заказчику в течение 10 (десяти) ка</w:t>
      </w:r>
      <w:r>
        <w:rPr>
          <w:rFonts w:ascii="Times New Roman" w:hAnsi="Times New Roman" w:eastAsia="Calibri" w:cs="Times New Roman"/>
          <w:sz w:val="28"/>
          <w:szCs w:val="28"/>
        </w:rPr>
        <w:softHyphen/>
      </w:r>
      <w:r>
        <w:rPr>
          <w:rFonts w:ascii="Times New Roman" w:hAnsi="Times New Roman" w:eastAsia="Calibri" w:cs="Times New Roman"/>
          <w:sz w:val="28"/>
          <w:szCs w:val="28"/>
        </w:rPr>
        <w:t>лендарных дней с момента выставления письменного требования.</w:t>
      </w:r>
    </w:p>
    <w:p w14:paraId="1D75B738">
      <w:pPr>
        <w:widowControl w:val="0"/>
        <w:numPr>
          <w:ilvl w:val="1"/>
          <w:numId w:val="9"/>
        </w:numPr>
        <w:tabs>
          <w:tab w:val="left" w:pos="1029"/>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ненадлежащего исполнения или неисполнения своих обязательств Подряд</w:t>
      </w:r>
      <w:r>
        <w:rPr>
          <w:rFonts w:ascii="Times New Roman" w:hAnsi="Times New Roman" w:eastAsia="Cambria" w:cs="Times New Roman"/>
          <w:sz w:val="28"/>
          <w:szCs w:val="28"/>
        </w:rPr>
        <w:softHyphen/>
      </w:r>
      <w:r>
        <w:rPr>
          <w:rFonts w:ascii="Times New Roman" w:hAnsi="Times New Roman" w:eastAsia="Cambria" w:cs="Times New Roman"/>
          <w:sz w:val="28"/>
          <w:szCs w:val="28"/>
        </w:rPr>
        <w:t>чик возмещает Заказчику все причиненные убытки в полном объеме сверх неустойки.</w:t>
      </w:r>
    </w:p>
    <w:p w14:paraId="20670652">
      <w:pPr>
        <w:widowControl w:val="0"/>
        <w:numPr>
          <w:ilvl w:val="1"/>
          <w:numId w:val="9"/>
        </w:numPr>
        <w:tabs>
          <w:tab w:val="left" w:pos="1029"/>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законодатель</w:t>
      </w:r>
      <w:r>
        <w:rPr>
          <w:rFonts w:ascii="Times New Roman" w:hAnsi="Times New Roman" w:eastAsia="Cambria" w:cs="Times New Roman"/>
          <w:sz w:val="28"/>
          <w:szCs w:val="28"/>
        </w:rPr>
        <w:softHyphen/>
      </w:r>
      <w:r>
        <w:rPr>
          <w:rFonts w:ascii="Times New Roman" w:hAnsi="Times New Roman" w:eastAsia="Cambria" w:cs="Times New Roman"/>
          <w:sz w:val="28"/>
          <w:szCs w:val="28"/>
        </w:rPr>
        <w:t>ством.</w:t>
      </w:r>
    </w:p>
    <w:p w14:paraId="3DC3D4DA">
      <w:pPr>
        <w:widowControl w:val="0"/>
        <w:numPr>
          <w:ilvl w:val="1"/>
          <w:numId w:val="9"/>
        </w:numPr>
        <w:tabs>
          <w:tab w:val="left" w:pos="1029"/>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наложения административного взыскания в виде штрафа контролирующим органом на Заказчика, по причине, связанной с несвоевременным уведомлением Подрядчиком Заказчика о начале, стадиях, сроках окончания работ, об устранении предписаний, аварийной ситуации, иных нарушений Подрядчиком требований законодательства Заказчик в порядке ре</w:t>
      </w:r>
      <w:r>
        <w:rPr>
          <w:rFonts w:ascii="Times New Roman" w:hAnsi="Times New Roman" w:eastAsia="Cambria" w:cs="Times New Roman"/>
          <w:sz w:val="28"/>
          <w:szCs w:val="28"/>
        </w:rPr>
        <w:softHyphen/>
      </w:r>
      <w:r>
        <w:rPr>
          <w:rFonts w:ascii="Times New Roman" w:hAnsi="Times New Roman" w:eastAsia="Cambria" w:cs="Times New Roman"/>
          <w:sz w:val="28"/>
          <w:szCs w:val="28"/>
        </w:rPr>
        <w:t>гресса имеет право требовать возмещение суммы штрафа с Подрядчика.</w:t>
      </w:r>
    </w:p>
    <w:p w14:paraId="596BCB89">
      <w:pPr>
        <w:widowControl w:val="0"/>
        <w:numPr>
          <w:ilvl w:val="1"/>
          <w:numId w:val="9"/>
        </w:numPr>
        <w:tabs>
          <w:tab w:val="left" w:pos="1126"/>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Уплата пени, штрафов за просрочку или иное ненадлежащее исполнение или неис</w:t>
      </w:r>
      <w:r>
        <w:rPr>
          <w:rFonts w:ascii="Times New Roman" w:hAnsi="Times New Roman" w:eastAsia="Cambria" w:cs="Times New Roman"/>
          <w:sz w:val="28"/>
          <w:szCs w:val="28"/>
        </w:rPr>
        <w:softHyphen/>
      </w:r>
      <w:r>
        <w:rPr>
          <w:rFonts w:ascii="Times New Roman" w:hAnsi="Times New Roman" w:eastAsia="Cambria" w:cs="Times New Roman"/>
          <w:sz w:val="28"/>
          <w:szCs w:val="28"/>
        </w:rPr>
        <w:t>полнение обязательств по настоящему договору не освобождает стороны от исполнения этих обязательств в натуре.</w:t>
      </w:r>
    </w:p>
    <w:p w14:paraId="0E00930B">
      <w:pPr>
        <w:widowControl w:val="0"/>
        <w:numPr>
          <w:ilvl w:val="1"/>
          <w:numId w:val="9"/>
        </w:numPr>
        <w:tabs>
          <w:tab w:val="left" w:pos="1126"/>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При несоблюдении требований пожарной безопасности ответственные лица Под</w:t>
      </w:r>
      <w:r>
        <w:rPr>
          <w:rFonts w:ascii="Times New Roman" w:hAnsi="Times New Roman" w:eastAsia="Cambria" w:cs="Times New Roman"/>
          <w:sz w:val="28"/>
          <w:szCs w:val="28"/>
        </w:rPr>
        <w:softHyphen/>
      </w:r>
      <w:r>
        <w:rPr>
          <w:rFonts w:ascii="Times New Roman" w:hAnsi="Times New Roman" w:eastAsia="Cambria" w:cs="Times New Roman"/>
          <w:sz w:val="28"/>
          <w:szCs w:val="28"/>
        </w:rPr>
        <w:t>рядчика могут быть привлечены к административной ответственности, в соответствии с зако</w:t>
      </w:r>
      <w:r>
        <w:rPr>
          <w:rFonts w:ascii="Times New Roman" w:hAnsi="Times New Roman" w:eastAsia="Cambria" w:cs="Times New Roman"/>
          <w:sz w:val="28"/>
          <w:szCs w:val="28"/>
        </w:rPr>
        <w:softHyphen/>
      </w:r>
      <w:r>
        <w:rPr>
          <w:rFonts w:ascii="Times New Roman" w:hAnsi="Times New Roman" w:eastAsia="Cambria" w:cs="Times New Roman"/>
          <w:sz w:val="28"/>
          <w:szCs w:val="28"/>
        </w:rPr>
        <w:t>нодательством.</w:t>
      </w:r>
    </w:p>
    <w:p w14:paraId="6BA45A85">
      <w:pPr>
        <w:widowControl w:val="0"/>
        <w:numPr>
          <w:ilvl w:val="1"/>
          <w:numId w:val="9"/>
        </w:numPr>
        <w:tabs>
          <w:tab w:val="left" w:pos="1123"/>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Риск случайной гибели или случайного повреждения объекта, составляющего предмет договора, до приемки этого объекта Заказчиком несет Подрядчик.</w:t>
      </w:r>
    </w:p>
    <w:p w14:paraId="0393D8FF">
      <w:pPr>
        <w:widowControl w:val="0"/>
        <w:numPr>
          <w:ilvl w:val="1"/>
          <w:numId w:val="9"/>
        </w:numPr>
        <w:tabs>
          <w:tab w:val="left" w:pos="1123"/>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обнаружения недостатков во время выполнения работ или в гарантийный период, Заказчик направляет претензию Подрядчику в течение десяти рабочих дней после дня обнаружения недостатков. Претензия направляется Подрядчику посредством почтового отправления, факсимильной связи либо по электронной почте. Претензия считается полученной на следующий день после ее отправки.</w:t>
      </w:r>
    </w:p>
    <w:p w14:paraId="7584C3B3">
      <w:pPr>
        <w:widowControl w:val="0"/>
        <w:numPr>
          <w:ilvl w:val="1"/>
          <w:numId w:val="9"/>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причинения Подрядчиком вреда третьим лицам и/или имуществу третьих лиц в ходе исполнения настоящего договора Подрядчик обязан оплатить Заказчику штраф в размере 60 000 (шестьдесят тысяч) рублей за каждый установленный факт причинения такого вреда.</w:t>
      </w:r>
    </w:p>
    <w:p w14:paraId="2A5077EF">
      <w:pPr>
        <w:widowControl w:val="0"/>
        <w:numPr>
          <w:ilvl w:val="1"/>
          <w:numId w:val="9"/>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применения уполномоченными контрольными (надзорными) органами имущественных санкций к Заказчику, если они явились результатом нарушения Подрядчиком либо привлеченными им субподрядными организациями своих обязанностей или совершения Подрядчиком иных действий или бездействия, влекущих применение к Заказчику имуществен</w:t>
      </w:r>
      <w:r>
        <w:rPr>
          <w:rFonts w:ascii="Times New Roman" w:hAnsi="Times New Roman" w:eastAsia="Cambria" w:cs="Times New Roman"/>
          <w:sz w:val="28"/>
          <w:szCs w:val="28"/>
        </w:rPr>
        <w:softHyphen/>
      </w:r>
      <w:r>
        <w:rPr>
          <w:rFonts w:ascii="Times New Roman" w:hAnsi="Times New Roman" w:eastAsia="Cambria" w:cs="Times New Roman"/>
          <w:sz w:val="28"/>
          <w:szCs w:val="28"/>
        </w:rPr>
        <w:t>ных санкций, Подрядчик компенсирует Заказчику убытки в размере примененных санкций.</w:t>
      </w:r>
    </w:p>
    <w:p w14:paraId="50B0C981">
      <w:pPr>
        <w:widowControl w:val="0"/>
        <w:numPr>
          <w:ilvl w:val="1"/>
          <w:numId w:val="9"/>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В случае просрочки исполнения Заказчиком обязательств, предусмотренных настоящим договором, Подрядчик вправе потребовать уплаты пени.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Пеня установлена в размере одной сто тридцатой действующей на день уплаты пени ставки рефинансирования Центрального банка Российской Федерации от не уплаченной в срок суммы. </w:t>
      </w:r>
    </w:p>
    <w:p w14:paraId="73D9DDA0">
      <w:pPr>
        <w:widowControl w:val="0"/>
        <w:numPr>
          <w:ilvl w:val="1"/>
          <w:numId w:val="9"/>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41E917EE">
      <w:pPr>
        <w:widowControl w:val="0"/>
        <w:numPr>
          <w:ilvl w:val="1"/>
          <w:numId w:val="9"/>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За задержку оплаты выполненных работ не по вине Заказчика штрафные санкции, пени и убытки Заказчиком не оплачиваются. В случае отсутствия финансирования и невоз</w:t>
      </w:r>
      <w:r>
        <w:rPr>
          <w:rFonts w:ascii="Times New Roman" w:hAnsi="Times New Roman" w:eastAsia="Cambria" w:cs="Times New Roman"/>
          <w:sz w:val="28"/>
          <w:szCs w:val="28"/>
        </w:rPr>
        <w:softHyphen/>
      </w:r>
      <w:r>
        <w:rPr>
          <w:rFonts w:ascii="Times New Roman" w:hAnsi="Times New Roman" w:eastAsia="Cambria" w:cs="Times New Roman"/>
          <w:sz w:val="28"/>
          <w:szCs w:val="28"/>
        </w:rPr>
        <w:t>можности выполнения обязательств по-настоящему договора в установленные сроки Заказчик освобождается от ответственности в соответствии с ч. 1 ст. 401 ГК РФ, при этом исполнение обязательств производится после поступления средств на счет Заказчика.</w:t>
      </w:r>
    </w:p>
    <w:p w14:paraId="34491B8D">
      <w:pPr>
        <w:widowControl w:val="0"/>
        <w:numPr>
          <w:ilvl w:val="1"/>
          <w:numId w:val="9"/>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 в течение 30 дней с момента получения претензии.</w:t>
      </w:r>
    </w:p>
    <w:p w14:paraId="518254C1">
      <w:pPr>
        <w:widowControl w:val="0"/>
        <w:spacing w:after="0" w:line="360" w:lineRule="auto"/>
        <w:jc w:val="both"/>
        <w:rPr>
          <w:rFonts w:ascii="Times New Roman" w:hAnsi="Times New Roman" w:eastAsia="Cambria" w:cs="Times New Roman"/>
          <w:sz w:val="28"/>
          <w:szCs w:val="28"/>
        </w:rPr>
      </w:pPr>
      <w:r>
        <w:rPr>
          <w:rFonts w:ascii="Times New Roman" w:hAnsi="Times New Roman" w:eastAsia="Cambria" w:cs="Times New Roman"/>
          <w:sz w:val="28"/>
          <w:szCs w:val="28"/>
        </w:rPr>
        <w:t>В качестве подтверждения фактов неисполнения и (или) ненадлежащего исполнения обязательств, Заказчик может предъявлять фото и видеоматериалы, предписание об устранении выявленных нарушений, являющиеся основанием для взыскания неустойки или применения иной формы ответственности.</w:t>
      </w:r>
    </w:p>
    <w:p w14:paraId="557B781F">
      <w:pPr>
        <w:widowControl w:val="0"/>
        <w:numPr>
          <w:ilvl w:val="1"/>
          <w:numId w:val="9"/>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Оплата неустойки (пени, штрафа) по договору может быть осуществлена путем выплат Подрядчику стоимости настоящего договора, уменьшенной на сумму начисленной неустойки (пени, штрафа), предусмотренных настоящим разделом договора.</w:t>
      </w:r>
    </w:p>
    <w:p w14:paraId="2AA86FC6">
      <w:pPr>
        <w:widowControl w:val="0"/>
        <w:numPr>
          <w:ilvl w:val="1"/>
          <w:numId w:val="9"/>
        </w:numPr>
        <w:tabs>
          <w:tab w:val="left" w:pos="1137"/>
        </w:tabs>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 случае выполнения дополнительных работ без согласования с Заказчиком, Подрядчик обязан уплатить Заказчику единовременный штраф в размере 25 % от стоимости вида работ, указанной в договоре.</w:t>
      </w:r>
    </w:p>
    <w:p w14:paraId="00C6F863">
      <w:pPr>
        <w:widowControl w:val="0"/>
        <w:numPr>
          <w:ilvl w:val="1"/>
          <w:numId w:val="9"/>
        </w:numPr>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Во всем ином, не предусмотренном настоящим договором, стороны несут ответ</w:t>
      </w:r>
      <w:r>
        <w:rPr>
          <w:rFonts w:ascii="Times New Roman" w:hAnsi="Times New Roman" w:eastAsia="Cambria" w:cs="Times New Roman"/>
          <w:sz w:val="28"/>
          <w:szCs w:val="28"/>
        </w:rPr>
        <w:softHyphen/>
      </w:r>
      <w:r>
        <w:rPr>
          <w:rFonts w:ascii="Times New Roman" w:hAnsi="Times New Roman" w:eastAsia="Cambria" w:cs="Times New Roman"/>
          <w:sz w:val="28"/>
          <w:szCs w:val="28"/>
        </w:rPr>
        <w:t>ственность за неисполнение обязательств по настоящему договору в соответствии с законода</w:t>
      </w:r>
      <w:r>
        <w:rPr>
          <w:rFonts w:ascii="Times New Roman" w:hAnsi="Times New Roman" w:eastAsia="Cambria" w:cs="Times New Roman"/>
          <w:sz w:val="28"/>
          <w:szCs w:val="28"/>
        </w:rPr>
        <w:softHyphen/>
      </w:r>
      <w:r>
        <w:rPr>
          <w:rFonts w:ascii="Times New Roman" w:hAnsi="Times New Roman" w:eastAsia="Cambria" w:cs="Times New Roman"/>
          <w:sz w:val="28"/>
          <w:szCs w:val="28"/>
        </w:rPr>
        <w:t>тельством.</w:t>
      </w:r>
    </w:p>
    <w:p w14:paraId="7B664203">
      <w:pPr>
        <w:widowControl w:val="0"/>
        <w:tabs>
          <w:tab w:val="left" w:pos="1137"/>
        </w:tabs>
        <w:spacing w:after="0" w:line="360"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8.24. В случае неисполнения или ненадлежащего исполнения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обязательств, предусмотренных п.8.5 Договором, Подрядчик выплачивает Заказчику штраф в размере 50 000 руб.</w:t>
      </w:r>
    </w:p>
    <w:p w14:paraId="6B46D1EF">
      <w:pPr>
        <w:widowControl w:val="0"/>
        <w:tabs>
          <w:tab w:val="left" w:pos="1137"/>
        </w:tabs>
        <w:spacing w:after="0" w:line="360"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8.25. К нарушениям, за которые взыскивается штраф в соответствии с п.8.24 настоящего договора относятся:</w:t>
      </w:r>
    </w:p>
    <w:p w14:paraId="208D31B7">
      <w:pPr>
        <w:widowControl w:val="0"/>
        <w:tabs>
          <w:tab w:val="left" w:pos="1137"/>
        </w:tabs>
        <w:spacing w:after="0" w:line="360"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а) отсутствие Общего журнала работ на месте производства работ по капитальному ремонту,</w:t>
      </w:r>
    </w:p>
    <w:p w14:paraId="16B69C5D">
      <w:pPr>
        <w:widowControl w:val="0"/>
        <w:tabs>
          <w:tab w:val="left" w:pos="1137"/>
        </w:tabs>
        <w:spacing w:after="0" w:line="360"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б) отсутствие и неисполнение требований по установке на месте производства работ информационного стенда о проведении капитального ремонта в многоквартирном доме (в соответствии с Приложением №6).</w:t>
      </w:r>
    </w:p>
    <w:p w14:paraId="5BE6092F">
      <w:pPr>
        <w:widowControl w:val="0"/>
        <w:tabs>
          <w:tab w:val="left" w:pos="1137"/>
        </w:tabs>
        <w:spacing w:after="0" w:line="360"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rPr>
        <w:t>8.26. В случае непредставления акта приема - передачи демонтированного имущества (оборудования) (с подписями представителя управляющей организации, старшего по дому), либо акта отказа в принятии, подрядная организация несет ответственность перед Заказчиком и третьими лицами, в соответствии с действующим законодательством.</w:t>
      </w:r>
    </w:p>
    <w:p w14:paraId="36B375D7">
      <w:pPr>
        <w:widowControl w:val="0"/>
        <w:tabs>
          <w:tab w:val="left" w:pos="1137"/>
        </w:tabs>
        <w:spacing w:after="0" w:line="360" w:lineRule="auto"/>
        <w:ind w:firstLine="709"/>
        <w:jc w:val="both"/>
        <w:rPr>
          <w:rFonts w:ascii="Times New Roman" w:hAnsi="Times New Roman" w:eastAsia="Cambria" w:cs="Times New Roman"/>
          <w:sz w:val="28"/>
          <w:szCs w:val="28"/>
        </w:rPr>
      </w:pPr>
      <w:r>
        <w:rPr>
          <w:rFonts w:ascii="Times New Roman" w:hAnsi="Times New Roman" w:eastAsia="Cambria" w:cs="Times New Roman"/>
          <w:sz w:val="28"/>
          <w:szCs w:val="28"/>
          <w:highlight w:val="yellow"/>
        </w:rPr>
        <w:t>8.27. За нарушение сроков, установленных последним абзацем п.4.1.4 Договора Подрядчик уплачивает Заказчику неустойку (штраф) в размере одной сто тридцатой действующей на день уплаты неустойки (штрафа) ключевой ставки Центрального банка Российской Федерации от стоимости работ, указанных в приложении № 1 к настоящему договору, за каждый календарный день превышения предельного срока отключения лифта. Неустойка выплачивается Подрядчиком в течение 5 рабочих дней со дня выставления Заказчиком претензии</w:t>
      </w:r>
      <w:r>
        <w:rPr>
          <w:rFonts w:ascii="Times New Roman" w:hAnsi="Times New Roman" w:eastAsia="Cambria" w:cs="Times New Roman"/>
          <w:sz w:val="28"/>
          <w:szCs w:val="28"/>
        </w:rPr>
        <w:t>.</w:t>
      </w:r>
    </w:p>
    <w:p w14:paraId="5C17F091">
      <w:pPr>
        <w:widowControl w:val="0"/>
        <w:numPr>
          <w:ilvl w:val="0"/>
          <w:numId w:val="8"/>
        </w:numPr>
        <w:spacing w:after="0" w:line="360" w:lineRule="auto"/>
        <w:ind w:left="0" w:firstLine="708"/>
        <w:jc w:val="center"/>
        <w:rPr>
          <w:rFonts w:ascii="Times New Roman" w:hAnsi="Times New Roman" w:eastAsia="Cambria" w:cs="Times New Roman"/>
          <w:b/>
          <w:sz w:val="28"/>
          <w:szCs w:val="28"/>
        </w:rPr>
      </w:pPr>
      <w:r>
        <w:rPr>
          <w:rFonts w:ascii="Times New Roman" w:hAnsi="Times New Roman" w:eastAsia="Cambria" w:cs="Times New Roman"/>
          <w:b/>
          <w:sz w:val="28"/>
          <w:szCs w:val="28"/>
        </w:rPr>
        <w:t>Расторжение договора</w:t>
      </w:r>
    </w:p>
    <w:p w14:paraId="792E719A">
      <w:pPr>
        <w:widowControl w:val="0"/>
        <w:numPr>
          <w:ilvl w:val="0"/>
          <w:numId w:val="10"/>
        </w:numPr>
        <w:tabs>
          <w:tab w:val="left" w:pos="1027"/>
        </w:tabs>
        <w:spacing w:after="0" w:line="360" w:lineRule="auto"/>
        <w:ind w:firstLine="708"/>
        <w:jc w:val="both"/>
        <w:rPr>
          <w:rFonts w:ascii="Times New Roman" w:hAnsi="Times New Roman" w:eastAsia="Cambria" w:cs="Times New Roman"/>
          <w:vanish/>
          <w:sz w:val="28"/>
          <w:szCs w:val="28"/>
        </w:rPr>
      </w:pPr>
    </w:p>
    <w:p w14:paraId="2AFB867F">
      <w:pPr>
        <w:widowControl w:val="0"/>
        <w:numPr>
          <w:ilvl w:val="0"/>
          <w:numId w:val="10"/>
        </w:numPr>
        <w:tabs>
          <w:tab w:val="left" w:pos="1027"/>
        </w:tabs>
        <w:spacing w:after="0" w:line="360" w:lineRule="auto"/>
        <w:ind w:firstLine="708"/>
        <w:jc w:val="both"/>
        <w:rPr>
          <w:rFonts w:ascii="Times New Roman" w:hAnsi="Times New Roman" w:eastAsia="Cambria" w:cs="Times New Roman"/>
          <w:vanish/>
          <w:sz w:val="28"/>
          <w:szCs w:val="28"/>
        </w:rPr>
      </w:pPr>
    </w:p>
    <w:p w14:paraId="1F4A9265">
      <w:pPr>
        <w:widowControl w:val="0"/>
        <w:numPr>
          <w:ilvl w:val="0"/>
          <w:numId w:val="10"/>
        </w:numPr>
        <w:tabs>
          <w:tab w:val="left" w:pos="1027"/>
        </w:tabs>
        <w:spacing w:after="0" w:line="360" w:lineRule="auto"/>
        <w:ind w:firstLine="708"/>
        <w:jc w:val="both"/>
        <w:rPr>
          <w:rFonts w:ascii="Times New Roman" w:hAnsi="Times New Roman" w:eastAsia="Cambria" w:cs="Times New Roman"/>
          <w:vanish/>
          <w:sz w:val="28"/>
          <w:szCs w:val="28"/>
        </w:rPr>
      </w:pPr>
    </w:p>
    <w:p w14:paraId="2EC2EB1C">
      <w:pPr>
        <w:widowControl w:val="0"/>
        <w:numPr>
          <w:ilvl w:val="0"/>
          <w:numId w:val="10"/>
        </w:numPr>
        <w:tabs>
          <w:tab w:val="left" w:pos="1027"/>
        </w:tabs>
        <w:spacing w:after="0" w:line="360" w:lineRule="auto"/>
        <w:ind w:firstLine="708"/>
        <w:jc w:val="both"/>
        <w:rPr>
          <w:rFonts w:ascii="Times New Roman" w:hAnsi="Times New Roman" w:eastAsia="Cambria" w:cs="Times New Roman"/>
          <w:vanish/>
          <w:sz w:val="28"/>
          <w:szCs w:val="28"/>
        </w:rPr>
      </w:pPr>
    </w:p>
    <w:p w14:paraId="462B77A7">
      <w:pPr>
        <w:widowControl w:val="0"/>
        <w:numPr>
          <w:ilvl w:val="0"/>
          <w:numId w:val="10"/>
        </w:numPr>
        <w:tabs>
          <w:tab w:val="left" w:pos="1027"/>
        </w:tabs>
        <w:spacing w:after="0" w:line="360" w:lineRule="auto"/>
        <w:ind w:firstLine="708"/>
        <w:jc w:val="both"/>
        <w:rPr>
          <w:rFonts w:ascii="Times New Roman" w:hAnsi="Times New Roman" w:eastAsia="Cambria" w:cs="Times New Roman"/>
          <w:vanish/>
          <w:sz w:val="28"/>
          <w:szCs w:val="28"/>
        </w:rPr>
      </w:pPr>
    </w:p>
    <w:p w14:paraId="3674BCA5">
      <w:pPr>
        <w:widowControl w:val="0"/>
        <w:numPr>
          <w:ilvl w:val="1"/>
          <w:numId w:val="10"/>
        </w:numPr>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Ни одна из сторон не вправе в одностороннем порядке отказаться от исполнения принятых обязательств за исключением случаев, предусмотренных в настоящем Договоре и действующим за</w:t>
      </w:r>
      <w:r>
        <w:rPr>
          <w:rFonts w:ascii="Times New Roman" w:hAnsi="Times New Roman" w:eastAsia="Cambria" w:cs="Times New Roman"/>
          <w:sz w:val="28"/>
          <w:szCs w:val="28"/>
        </w:rPr>
        <w:softHyphen/>
      </w:r>
      <w:r>
        <w:rPr>
          <w:rFonts w:ascii="Times New Roman" w:hAnsi="Times New Roman" w:eastAsia="Cambria" w:cs="Times New Roman"/>
          <w:sz w:val="28"/>
          <w:szCs w:val="28"/>
        </w:rPr>
        <w:t>конодательством.</w:t>
      </w:r>
    </w:p>
    <w:p w14:paraId="15F4735E">
      <w:pPr>
        <w:widowControl w:val="0"/>
        <w:numPr>
          <w:ilvl w:val="1"/>
          <w:numId w:val="10"/>
        </w:numPr>
        <w:spacing w:after="0" w:line="360" w:lineRule="auto"/>
        <w:ind w:left="0" w:firstLine="708"/>
        <w:jc w:val="both"/>
        <w:rPr>
          <w:rFonts w:ascii="Times New Roman" w:hAnsi="Times New Roman" w:eastAsia="Cambria" w:cs="Times New Roman"/>
          <w:sz w:val="28"/>
          <w:szCs w:val="28"/>
        </w:rPr>
      </w:pPr>
      <w:r>
        <w:rPr>
          <w:rFonts w:ascii="Times New Roman" w:hAnsi="Times New Roman" w:eastAsia="Cambria" w:cs="Times New Roman"/>
          <w:sz w:val="28"/>
          <w:szCs w:val="28"/>
        </w:rPr>
        <w:t>Настоящий Договор может быть расторгнут в следующих случаях:</w:t>
      </w:r>
    </w:p>
    <w:p w14:paraId="007046BE">
      <w:pPr>
        <w:widowControl w:val="0"/>
        <w:shd w:val="clear" w:color="auto" w:fill="FFFFFF"/>
        <w:tabs>
          <w:tab w:val="left" w:pos="567"/>
        </w:tabs>
        <w:autoSpaceDE w:val="0"/>
        <w:autoSpaceDN w:val="0"/>
        <w:adjustRightInd w:val="0"/>
        <w:spacing w:after="0" w:line="360" w:lineRule="auto"/>
        <w:ind w:left="567" w:right="-1"/>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соглашению сторон;</w:t>
      </w:r>
    </w:p>
    <w:p w14:paraId="4B2E750B">
      <w:pPr>
        <w:widowControl w:val="0"/>
        <w:shd w:val="clear" w:color="auto" w:fill="FFFFFF"/>
        <w:tabs>
          <w:tab w:val="left" w:pos="567"/>
        </w:tabs>
        <w:autoSpaceDE w:val="0"/>
        <w:autoSpaceDN w:val="0"/>
        <w:adjustRightInd w:val="0"/>
        <w:spacing w:after="0" w:line="360" w:lineRule="auto"/>
        <w:ind w:left="567" w:right="-1"/>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решению суда;</w:t>
      </w:r>
    </w:p>
    <w:p w14:paraId="178D1F20">
      <w:pPr>
        <w:widowControl w:val="0"/>
        <w:shd w:val="clear" w:color="auto" w:fill="FFFFFF"/>
        <w:tabs>
          <w:tab w:val="left" w:pos="567"/>
        </w:tabs>
        <w:autoSpaceDE w:val="0"/>
        <w:autoSpaceDN w:val="0"/>
        <w:adjustRightInd w:val="0"/>
        <w:spacing w:after="0" w:line="360" w:lineRule="auto"/>
        <w:ind w:left="567" w:right="-1"/>
        <w:contextualSpacing/>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по инициативе Заказчика, в том числе в виде одностороннего расторжения Договора, или подрядной организации.</w:t>
      </w:r>
    </w:p>
    <w:p w14:paraId="07FDE47C">
      <w:pPr>
        <w:widowControl w:val="0"/>
        <w:numPr>
          <w:ilvl w:val="1"/>
          <w:numId w:val="10"/>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Заказчик вправе расторгнуть настоящий договор в одностороннем порядке с взысканием причиненных ему убытков в следующих случаях:</w:t>
      </w:r>
    </w:p>
    <w:p w14:paraId="32506265">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 систематическое (2 раза и более) нарушение Подрядчиком сроков выполнения работ;</w:t>
      </w:r>
    </w:p>
    <w:p w14:paraId="0C1ED00B">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 задержка Подрядчиком начала выполнения работ более чем на 10 календарных дней по причинам, не зависящим от Заказчика или собственников помещений в многоквартирном доме;</w:t>
      </w:r>
    </w:p>
    <w:p w14:paraId="60684EE5">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неоднократное (2 раза и более в течение одного календарного месяца) несоблюдение (отступление от требований, предусмотренных настоящим договором, проектной документацией, стандартами, нормами и правилами, а также иными действующими нормативными правовыми актами) Подрядчиком требований к качеству услуг и (или) работ и (или) технологии проведения работ;</w:t>
      </w:r>
    </w:p>
    <w:p w14:paraId="78CDF3AB">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настоящего договора;</w:t>
      </w:r>
    </w:p>
    <w:p w14:paraId="01AEE7B8">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Подрядчика на производство работ;</w:t>
      </w:r>
    </w:p>
    <w:p w14:paraId="03AD6206">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е) нарушение Подрядчика сроков выполнения работ продолжительностью более 30 календарных дней по любому из многоквартирных домов;</w:t>
      </w:r>
    </w:p>
    <w:p w14:paraId="5848814D">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ж) нарушение срока замены независимой гарантии, установленного настоящим договором, при отзыве лицензии, банкротстве или ликвидации гаранта более чем на 2 рабочих дня;</w:t>
      </w:r>
    </w:p>
    <w:p w14:paraId="400235FA">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 выявление Заказчиком после заключения настоящего договора факта недействительности представленной Подрядчиком независимой гарантии (представление поддельных документов, получение от гаранта опровержения выдачи независимой гарантии Подрядчиком в письменной форме);</w:t>
      </w:r>
    </w:p>
    <w:p w14:paraId="1355468A">
      <w:pPr>
        <w:autoSpaceDE w:val="0"/>
        <w:autoSpaceDN w:val="0"/>
        <w:adjustRightInd w:val="0"/>
        <w:spacing w:after="0" w:line="360" w:lineRule="auto"/>
        <w:ind w:firstLine="53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 неисполнение обязательства о продлении срока независимой гарантии при изменении сроков выполнения работ в связи с изменением по соглашению сторон сроков выполнения работ либо при нарушении Подрядчиком предусмотренных настоящим договором сроков выполнения работ.</w:t>
      </w:r>
    </w:p>
    <w:p w14:paraId="0E62C064">
      <w:pPr>
        <w:widowControl w:val="0"/>
        <w:numPr>
          <w:ilvl w:val="0"/>
          <w:numId w:val="9"/>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2902463A">
      <w:pPr>
        <w:widowControl w:val="0"/>
        <w:numPr>
          <w:ilvl w:val="0"/>
          <w:numId w:val="9"/>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20E0B7DD">
      <w:pPr>
        <w:widowControl w:val="0"/>
        <w:numPr>
          <w:ilvl w:val="0"/>
          <w:numId w:val="9"/>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44DBC738">
      <w:pPr>
        <w:widowControl w:val="0"/>
        <w:numPr>
          <w:ilvl w:val="0"/>
          <w:numId w:val="9"/>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0BF93CBD">
      <w:pPr>
        <w:widowControl w:val="0"/>
        <w:numPr>
          <w:ilvl w:val="0"/>
          <w:numId w:val="9"/>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5C8E3C8C">
      <w:pPr>
        <w:widowControl w:val="0"/>
        <w:numPr>
          <w:ilvl w:val="0"/>
          <w:numId w:val="9"/>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1348B38A">
      <w:pPr>
        <w:widowControl w:val="0"/>
        <w:numPr>
          <w:ilvl w:val="1"/>
          <w:numId w:val="9"/>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107B3703">
      <w:pPr>
        <w:widowControl w:val="0"/>
        <w:numPr>
          <w:ilvl w:val="1"/>
          <w:numId w:val="9"/>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72471FF0">
      <w:pPr>
        <w:widowControl w:val="0"/>
        <w:numPr>
          <w:ilvl w:val="1"/>
          <w:numId w:val="9"/>
        </w:numPr>
        <w:shd w:val="clear" w:color="auto" w:fill="FFFFFF"/>
        <w:tabs>
          <w:tab w:val="left" w:pos="567"/>
        </w:tabs>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45B60254">
      <w:pPr>
        <w:widowControl w:val="0"/>
        <w:numPr>
          <w:ilvl w:val="0"/>
          <w:numId w:val="11"/>
        </w:numPr>
        <w:spacing w:after="0" w:line="360" w:lineRule="auto"/>
        <w:ind w:right="-144"/>
        <w:contextualSpacing/>
        <w:jc w:val="both"/>
        <w:rPr>
          <w:rFonts w:ascii="Times New Roman" w:hAnsi="Times New Roman" w:eastAsia="Calibri" w:cs="Times New Roman"/>
          <w:vanish/>
          <w:sz w:val="28"/>
          <w:szCs w:val="28"/>
        </w:rPr>
      </w:pPr>
    </w:p>
    <w:p w14:paraId="6D5EC11B">
      <w:pPr>
        <w:widowControl w:val="0"/>
        <w:numPr>
          <w:ilvl w:val="0"/>
          <w:numId w:val="11"/>
        </w:numPr>
        <w:spacing w:after="0" w:line="360" w:lineRule="auto"/>
        <w:ind w:right="-144"/>
        <w:contextualSpacing/>
        <w:jc w:val="both"/>
        <w:rPr>
          <w:rFonts w:ascii="Times New Roman" w:hAnsi="Times New Roman" w:eastAsia="Calibri" w:cs="Times New Roman"/>
          <w:vanish/>
          <w:sz w:val="28"/>
          <w:szCs w:val="28"/>
        </w:rPr>
      </w:pPr>
    </w:p>
    <w:p w14:paraId="0A824712">
      <w:pPr>
        <w:widowControl w:val="0"/>
        <w:numPr>
          <w:ilvl w:val="0"/>
          <w:numId w:val="11"/>
        </w:numPr>
        <w:spacing w:after="0" w:line="360" w:lineRule="auto"/>
        <w:ind w:right="-144"/>
        <w:contextualSpacing/>
        <w:jc w:val="both"/>
        <w:rPr>
          <w:rFonts w:ascii="Times New Roman" w:hAnsi="Times New Roman" w:eastAsia="Calibri" w:cs="Times New Roman"/>
          <w:vanish/>
          <w:sz w:val="28"/>
          <w:szCs w:val="28"/>
        </w:rPr>
      </w:pPr>
    </w:p>
    <w:p w14:paraId="2CB646A0">
      <w:pPr>
        <w:widowControl w:val="0"/>
        <w:numPr>
          <w:ilvl w:val="0"/>
          <w:numId w:val="11"/>
        </w:numPr>
        <w:spacing w:after="0" w:line="360" w:lineRule="auto"/>
        <w:ind w:right="-144"/>
        <w:contextualSpacing/>
        <w:jc w:val="both"/>
        <w:rPr>
          <w:rFonts w:ascii="Times New Roman" w:hAnsi="Times New Roman" w:eastAsia="Calibri" w:cs="Times New Roman"/>
          <w:vanish/>
          <w:sz w:val="28"/>
          <w:szCs w:val="28"/>
        </w:rPr>
      </w:pPr>
    </w:p>
    <w:p w14:paraId="270585B1">
      <w:pPr>
        <w:widowControl w:val="0"/>
        <w:numPr>
          <w:ilvl w:val="0"/>
          <w:numId w:val="11"/>
        </w:numPr>
        <w:spacing w:after="0" w:line="360" w:lineRule="auto"/>
        <w:ind w:right="-144"/>
        <w:contextualSpacing/>
        <w:jc w:val="both"/>
        <w:rPr>
          <w:rFonts w:ascii="Times New Roman" w:hAnsi="Times New Roman" w:eastAsia="Calibri" w:cs="Times New Roman"/>
          <w:vanish/>
          <w:sz w:val="28"/>
          <w:szCs w:val="28"/>
        </w:rPr>
      </w:pPr>
    </w:p>
    <w:p w14:paraId="5AC1E012">
      <w:pPr>
        <w:widowControl w:val="0"/>
        <w:numPr>
          <w:ilvl w:val="0"/>
          <w:numId w:val="11"/>
        </w:numPr>
        <w:spacing w:after="0" w:line="360" w:lineRule="auto"/>
        <w:ind w:right="-144"/>
        <w:contextualSpacing/>
        <w:jc w:val="both"/>
        <w:rPr>
          <w:rFonts w:ascii="Times New Roman" w:hAnsi="Times New Roman" w:eastAsia="Calibri" w:cs="Times New Roman"/>
          <w:vanish/>
          <w:sz w:val="28"/>
          <w:szCs w:val="28"/>
        </w:rPr>
      </w:pPr>
    </w:p>
    <w:p w14:paraId="3195C129">
      <w:pPr>
        <w:widowControl w:val="0"/>
        <w:numPr>
          <w:ilvl w:val="0"/>
          <w:numId w:val="11"/>
        </w:numPr>
        <w:spacing w:after="0" w:line="360" w:lineRule="auto"/>
        <w:ind w:right="-144"/>
        <w:contextualSpacing/>
        <w:jc w:val="both"/>
        <w:rPr>
          <w:rFonts w:ascii="Times New Roman" w:hAnsi="Times New Roman" w:eastAsia="Calibri" w:cs="Times New Roman"/>
          <w:vanish/>
          <w:sz w:val="28"/>
          <w:szCs w:val="28"/>
        </w:rPr>
      </w:pPr>
    </w:p>
    <w:p w14:paraId="09987092">
      <w:pPr>
        <w:widowControl w:val="0"/>
        <w:numPr>
          <w:ilvl w:val="0"/>
          <w:numId w:val="11"/>
        </w:numPr>
        <w:spacing w:after="0" w:line="360" w:lineRule="auto"/>
        <w:ind w:right="-144"/>
        <w:contextualSpacing/>
        <w:jc w:val="both"/>
        <w:rPr>
          <w:rFonts w:ascii="Times New Roman" w:hAnsi="Times New Roman" w:eastAsia="Calibri" w:cs="Times New Roman"/>
          <w:vanish/>
          <w:sz w:val="28"/>
          <w:szCs w:val="28"/>
        </w:rPr>
      </w:pPr>
    </w:p>
    <w:p w14:paraId="4E3CD4BF">
      <w:pPr>
        <w:widowControl w:val="0"/>
        <w:numPr>
          <w:ilvl w:val="0"/>
          <w:numId w:val="11"/>
        </w:numPr>
        <w:spacing w:after="0" w:line="360" w:lineRule="auto"/>
        <w:ind w:right="-144"/>
        <w:contextualSpacing/>
        <w:jc w:val="both"/>
        <w:rPr>
          <w:rFonts w:ascii="Times New Roman" w:hAnsi="Times New Roman" w:eastAsia="Calibri" w:cs="Times New Roman"/>
          <w:vanish/>
          <w:sz w:val="28"/>
          <w:szCs w:val="28"/>
        </w:rPr>
      </w:pPr>
    </w:p>
    <w:p w14:paraId="70BD1666">
      <w:pPr>
        <w:widowControl w:val="0"/>
        <w:numPr>
          <w:ilvl w:val="1"/>
          <w:numId w:val="11"/>
        </w:numPr>
        <w:spacing w:after="0" w:line="360" w:lineRule="auto"/>
        <w:ind w:right="-144"/>
        <w:contextualSpacing/>
        <w:jc w:val="both"/>
        <w:rPr>
          <w:rFonts w:ascii="Times New Roman" w:hAnsi="Times New Roman" w:eastAsia="Calibri" w:cs="Times New Roman"/>
          <w:vanish/>
          <w:sz w:val="28"/>
          <w:szCs w:val="28"/>
        </w:rPr>
      </w:pPr>
    </w:p>
    <w:p w14:paraId="4745BC92">
      <w:pPr>
        <w:widowControl w:val="0"/>
        <w:numPr>
          <w:ilvl w:val="1"/>
          <w:numId w:val="11"/>
        </w:numPr>
        <w:spacing w:after="0" w:line="360" w:lineRule="auto"/>
        <w:ind w:right="-144"/>
        <w:contextualSpacing/>
        <w:jc w:val="both"/>
        <w:rPr>
          <w:rFonts w:ascii="Times New Roman" w:hAnsi="Times New Roman" w:eastAsia="Calibri" w:cs="Times New Roman"/>
          <w:vanish/>
          <w:sz w:val="28"/>
          <w:szCs w:val="28"/>
        </w:rPr>
      </w:pPr>
    </w:p>
    <w:p w14:paraId="2A3368D6">
      <w:pPr>
        <w:widowControl w:val="0"/>
        <w:numPr>
          <w:ilvl w:val="1"/>
          <w:numId w:val="11"/>
        </w:numPr>
        <w:spacing w:after="0" w:line="360" w:lineRule="auto"/>
        <w:ind w:right="-144"/>
        <w:contextualSpacing/>
        <w:jc w:val="both"/>
        <w:rPr>
          <w:rFonts w:ascii="Times New Roman" w:hAnsi="Times New Roman" w:eastAsia="Calibri" w:cs="Times New Roman"/>
          <w:vanish/>
          <w:sz w:val="28"/>
          <w:szCs w:val="28"/>
        </w:rPr>
      </w:pPr>
    </w:p>
    <w:p w14:paraId="39AEB2DF">
      <w:pPr>
        <w:widowControl w:val="0"/>
        <w:numPr>
          <w:ilvl w:val="1"/>
          <w:numId w:val="11"/>
        </w:numPr>
        <w:spacing w:after="0" w:line="360" w:lineRule="auto"/>
        <w:ind w:left="0" w:right="-144"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Заказчик принимает решение об одностороннем расторжении настоящего Договора и в письменной форме уведомляет об этом Подрядчика. Заказчик обязан направить уведомление о расторжении настоящего договора не позднее, чем за 15 рабочих дней до предполагаемой даты расторжения настоящего Договора с Подрядчиком. Уведомление должно содержать наименование сторон, реквизиты настоящего Договора, причины, послужившие основанием для расторжения Договора, и документы, их подтверждающие. </w:t>
      </w:r>
    </w:p>
    <w:p w14:paraId="6B5F944A">
      <w:pPr>
        <w:widowControl w:val="0"/>
        <w:spacing w:after="0" w:line="360" w:lineRule="auto"/>
        <w:ind w:left="-14" w:right="-144" w:firstLine="72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 этом Подрядчик обязан в течение 5 (пяти) рабочих дней, начиная со дня, следующего за днем получения уведомления, передать Заказчику в полном объеме результат работ, выполненных на момент расторжения договора.</w:t>
      </w:r>
    </w:p>
    <w:p w14:paraId="77537078">
      <w:pPr>
        <w:widowControl w:val="0"/>
        <w:numPr>
          <w:ilvl w:val="1"/>
          <w:numId w:val="11"/>
        </w:numPr>
        <w:spacing w:after="0" w:line="360" w:lineRule="auto"/>
        <w:ind w:left="0" w:right="-142"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В случае расторжения настоящего Договора в одностороннем порядке по основаниям, предусмотренным п 9.3 настоящего Договора, Подрядчик уплачивает штраф Заказчику в размере 10 (десяти) процентов стоимости настоящего Договора. Указанный штраф уплачивается помимо средств, которые Подрядчик обязан возместить Заказчику в качестве причиненных убытков (вреда).</w:t>
      </w:r>
    </w:p>
    <w:p w14:paraId="6887D95A">
      <w:pPr>
        <w:widowControl w:val="0"/>
        <w:spacing w:after="0" w:line="360" w:lineRule="auto"/>
        <w:ind w:right="-142"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Подрядчик уплачивает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8"/>
          <w:szCs w:val="28"/>
          <w:lang w:eastAsia="ru-RU"/>
        </w:rPr>
        <w:t>штраф в течение 3-х (трех) рабочих дней со дня расторжения настоящего договора путем перечисления на счет Заказчика.</w:t>
      </w:r>
    </w:p>
    <w:p w14:paraId="220A7932">
      <w:pPr>
        <w:widowControl w:val="0"/>
        <w:numPr>
          <w:ilvl w:val="1"/>
          <w:numId w:val="9"/>
        </w:numPr>
        <w:shd w:val="clear" w:color="auto" w:fill="FFFFFF"/>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3C162598">
      <w:pPr>
        <w:widowControl w:val="0"/>
        <w:numPr>
          <w:ilvl w:val="1"/>
          <w:numId w:val="9"/>
        </w:numPr>
        <w:shd w:val="clear" w:color="auto" w:fill="FFFFFF"/>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59DF54F3">
      <w:pPr>
        <w:widowControl w:val="0"/>
        <w:numPr>
          <w:ilvl w:val="1"/>
          <w:numId w:val="11"/>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После получения от Заказчика извещения о расторжении настоящего договора, Подрядчик обязан остановить все работы по договору. Акты выполненных работ, подписанные после получения Подрядчиком извещения о расторжении настоящего договора, оплате не подлежат.</w:t>
      </w:r>
    </w:p>
    <w:p w14:paraId="49793DAF">
      <w:pPr>
        <w:widowControl w:val="0"/>
        <w:numPr>
          <w:ilvl w:val="1"/>
          <w:numId w:val="11"/>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вправе в одностороннем порядке расторгнуть договор и потребовать возмещения фактически понесенных им расходов в случае приостановки Заказчиком выполнения, принятых на себя обязательств по договору по независящим от Подрядчика причинам на срок, превышающий два месяца.</w:t>
      </w:r>
    </w:p>
    <w:p w14:paraId="6A19E0CF">
      <w:pPr>
        <w:widowControl w:val="0"/>
        <w:numPr>
          <w:ilvl w:val="1"/>
          <w:numId w:val="11"/>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Работы, выполненные Подрядчиком без согласования с Заказчиком, считаются выполненными на свой страх и риск, то есть без обязательства Заказчика компенсировать затраты Подрядчика.</w:t>
      </w:r>
    </w:p>
    <w:p w14:paraId="0D6B3F55">
      <w:pPr>
        <w:widowControl w:val="0"/>
        <w:numPr>
          <w:ilvl w:val="1"/>
          <w:numId w:val="11"/>
        </w:numPr>
        <w:shd w:val="clear" w:color="auto" w:fill="FFFFFF"/>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Подрядчик не имеет право отказаться от исполнения настоящего договора в одностороннем порядке. Расторжение договора по инициативе Подрядчика возможно в судебном порядке в соответствии с действующим законодательством.</w:t>
      </w:r>
    </w:p>
    <w:p w14:paraId="3B875F3B">
      <w:pPr>
        <w:widowControl w:val="0"/>
        <w:shd w:val="clear" w:color="auto" w:fill="FFFFFF"/>
        <w:autoSpaceDE w:val="0"/>
        <w:autoSpaceDN w:val="0"/>
        <w:adjustRightInd w:val="0"/>
        <w:spacing w:after="0" w:line="360" w:lineRule="auto"/>
        <w:ind w:left="709" w:right="-1"/>
        <w:contextualSpacing/>
        <w:jc w:val="both"/>
        <w:rPr>
          <w:rFonts w:ascii="Times New Roman" w:hAnsi="Times New Roman" w:eastAsia="Calibri" w:cs="Times New Roman"/>
          <w:sz w:val="28"/>
          <w:szCs w:val="28"/>
        </w:rPr>
      </w:pPr>
    </w:p>
    <w:p w14:paraId="5307E06B">
      <w:pPr>
        <w:numPr>
          <w:ilvl w:val="0"/>
          <w:numId w:val="8"/>
        </w:numPr>
        <w:shd w:val="clear" w:color="auto" w:fill="FFFFFF"/>
        <w:spacing w:after="0" w:line="360" w:lineRule="auto"/>
        <w:ind w:right="-1"/>
        <w:contextualSpacing/>
        <w:jc w:val="center"/>
        <w:rPr>
          <w:rFonts w:ascii="Times New Roman" w:hAnsi="Times New Roman" w:eastAsia="Calibri" w:cs="Times New Roman"/>
          <w:b/>
          <w:bCs/>
          <w:spacing w:val="-2"/>
          <w:sz w:val="28"/>
          <w:szCs w:val="28"/>
        </w:rPr>
      </w:pPr>
      <w:r>
        <w:rPr>
          <w:rFonts w:ascii="Times New Roman" w:hAnsi="Times New Roman" w:eastAsia="Calibri" w:cs="Times New Roman"/>
          <w:b/>
          <w:bCs/>
          <w:spacing w:val="-2"/>
          <w:sz w:val="28"/>
          <w:szCs w:val="28"/>
        </w:rPr>
        <w:t>Обеспечение исполнения договора</w:t>
      </w:r>
    </w:p>
    <w:p w14:paraId="3CD9C5C0">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1DF0368C">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4487778B">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7C0F81E5">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5CCFCA41">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32AED663">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42C2C346">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18CFC25C">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6DFAEF51">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11BE24AF">
      <w:pPr>
        <w:numPr>
          <w:ilvl w:val="0"/>
          <w:numId w:val="12"/>
        </w:numPr>
        <w:autoSpaceDE w:val="0"/>
        <w:autoSpaceDN w:val="0"/>
        <w:adjustRightInd w:val="0"/>
        <w:spacing w:after="0" w:line="360" w:lineRule="auto"/>
        <w:ind w:right="-1"/>
        <w:contextualSpacing/>
        <w:jc w:val="both"/>
        <w:rPr>
          <w:rFonts w:ascii="Times New Roman" w:hAnsi="Times New Roman" w:eastAsia="Calibri" w:cs="Times New Roman"/>
          <w:vanish/>
          <w:sz w:val="28"/>
          <w:szCs w:val="28"/>
        </w:rPr>
      </w:pPr>
    </w:p>
    <w:p w14:paraId="41D216EC">
      <w:pPr>
        <w:numPr>
          <w:ilvl w:val="1"/>
          <w:numId w:val="12"/>
        </w:numPr>
        <w:autoSpaceDE w:val="0"/>
        <w:autoSpaceDN w:val="0"/>
        <w:adjustRightInd w:val="0"/>
        <w:spacing w:after="0" w:line="360" w:lineRule="auto"/>
        <w:ind w:left="0" w:firstLine="41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Договор заключается только после предоставления участником электронного аукциона, с которым заключается договор, обеспечения исполнения обязательств по договору, в размере, указанном в извещении о проведении электронного аукциона. </w:t>
      </w:r>
    </w:p>
    <w:p w14:paraId="514FDF73">
      <w:pPr>
        <w:autoSpaceDE w:val="0"/>
        <w:autoSpaceDN w:val="0"/>
        <w:adjustRightInd w:val="0"/>
        <w:spacing w:after="0" w:line="360" w:lineRule="auto"/>
        <w:ind w:firstLine="41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 случае, когда участником электронного аукциона, с которым заключается договор, предложена цена договора, которая на 20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обязательств по договору в размере, превышающем не менее чем в 2 раза размер обеспечения исполнения обязательств по договору, указанных в документации о проведении электронного аукциона.</w:t>
      </w:r>
    </w:p>
    <w:p w14:paraId="0B757ACF">
      <w:pPr>
        <w:numPr>
          <w:ilvl w:val="1"/>
          <w:numId w:val="12"/>
        </w:numPr>
        <w:autoSpaceDE w:val="0"/>
        <w:autoSpaceDN w:val="0"/>
        <w:adjustRightInd w:val="0"/>
        <w:spacing w:after="0" w:line="36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Исполнение настоящего договора обеспечивается:</w:t>
      </w:r>
    </w:p>
    <w:p w14:paraId="6E684EA6">
      <w:pPr>
        <w:autoSpaceDE w:val="0"/>
        <w:autoSpaceDN w:val="0"/>
        <w:adjustRightInd w:val="0"/>
        <w:spacing w:after="0" w:line="360" w:lineRule="auto"/>
        <w:ind w:left="-28" w:firstLine="4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а) </w:t>
      </w:r>
      <w:r>
        <w:rPr>
          <w:rFonts w:ascii="Times New Roman" w:hAnsi="Times New Roman" w:eastAsia="Calibri" w:cs="Times New Roman"/>
          <w:sz w:val="28"/>
          <w:szCs w:val="28"/>
          <w:lang w:eastAsia="ru-RU"/>
        </w:rPr>
        <w:t>независимой гарантией, выданной банком, соответствующим требованиям, установленным Правительством Российской Федерации в соответствии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банковская гарантия);</w:t>
      </w:r>
    </w:p>
    <w:p w14:paraId="70EAD79F">
      <w:pPr>
        <w:autoSpaceDE w:val="0"/>
        <w:autoSpaceDN w:val="0"/>
        <w:adjustRightInd w:val="0"/>
        <w:spacing w:after="0" w:line="360" w:lineRule="auto"/>
        <w:ind w:left="-28" w:firstLine="454"/>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б) обеспечительным платежом.</w:t>
      </w:r>
    </w:p>
    <w:p w14:paraId="2A7EB555">
      <w:pPr>
        <w:numPr>
          <w:ilvl w:val="1"/>
          <w:numId w:val="12"/>
        </w:numPr>
        <w:autoSpaceDE w:val="0"/>
        <w:autoSpaceDN w:val="0"/>
        <w:adjustRightInd w:val="0"/>
        <w:spacing w:after="0" w:line="36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Способ обеспечения исполнения обязательств по договору определяется Подрядчиком самостоятельно из способов, предусмотренных п. 10.2 настоящего договора. </w:t>
      </w:r>
    </w:p>
    <w:p w14:paraId="3D099B66">
      <w:pPr>
        <w:autoSpaceDE w:val="0"/>
        <w:autoSpaceDN w:val="0"/>
        <w:adjustRightInd w:val="0"/>
        <w:spacing w:after="0" w:line="36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Размер обеспечения исполнения обязательств по договору о проведении капитального ремонта определяется Заказчиком.</w:t>
      </w:r>
    </w:p>
    <w:p w14:paraId="730E685F">
      <w:pPr>
        <w:numPr>
          <w:ilvl w:val="1"/>
          <w:numId w:val="12"/>
        </w:numPr>
        <w:autoSpaceDE w:val="0"/>
        <w:autoSpaceDN w:val="0"/>
        <w:adjustRightInd w:val="0"/>
        <w:spacing w:after="0" w:line="36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Обеспечение исполнения обязательств по договору составляет 5% от начальной (максимальной) цены договора – ______________, и представлено в виде________________________.</w:t>
      </w:r>
    </w:p>
    <w:p w14:paraId="3912DCCE">
      <w:pPr>
        <w:numPr>
          <w:ilvl w:val="1"/>
          <w:numId w:val="12"/>
        </w:numPr>
        <w:autoSpaceDE w:val="0"/>
        <w:autoSpaceDN w:val="0"/>
        <w:adjustRightInd w:val="0"/>
        <w:spacing w:after="0" w:line="360" w:lineRule="auto"/>
        <w:ind w:left="0" w:firstLine="709"/>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Обеспечение исполнения обязательств по Договору предоставляется Подрядчиком одновременно с подписанным с его стороны экземпляром Договора, путем предоставления Заказчику независимой гарантии, выданной гарантом либо документа, подтверждающего внесение денежных средств на расчетный счет Заказчика (обеспечительный платеж). </w:t>
      </w:r>
    </w:p>
    <w:p w14:paraId="3A481FEA">
      <w:pPr>
        <w:numPr>
          <w:ilvl w:val="1"/>
          <w:numId w:val="12"/>
        </w:numPr>
        <w:autoSpaceDE w:val="0"/>
        <w:autoSpaceDN w:val="0"/>
        <w:adjustRightInd w:val="0"/>
        <w:spacing w:after="0" w:line="360" w:lineRule="auto"/>
        <w:ind w:left="0" w:firstLine="708"/>
        <w:contextualSpacing/>
        <w:jc w:val="both"/>
        <w:rPr>
          <w:rFonts w:ascii="Times New Roman" w:hAnsi="Times New Roman" w:eastAsia="Calibri" w:cs="Times New Roman"/>
          <w:sz w:val="28"/>
          <w:szCs w:val="28"/>
        </w:rPr>
      </w:pPr>
      <w:r>
        <w:rPr>
          <w:rFonts w:ascii="Times New Roman" w:hAnsi="Times New Roman" w:eastAsia="Calibri" w:cs="Times New Roman"/>
          <w:sz w:val="28"/>
          <w:szCs w:val="28"/>
        </w:rPr>
        <w:t>Если Подрядчиком способом обеспечения исполнения обязательств по Договору выбран обеспечительный платеж, то факт внесения денежных средств подтверждается платежным поручением с отметкой банка об оплате. В назначении платежа необходимо указать «Обеспечение исполнения договора № _______________________».</w:t>
      </w:r>
    </w:p>
    <w:p w14:paraId="149837CA">
      <w:pPr>
        <w:numPr>
          <w:ilvl w:val="1"/>
          <w:numId w:val="12"/>
        </w:numPr>
        <w:autoSpaceDE w:val="0"/>
        <w:autoSpaceDN w:val="0"/>
        <w:adjustRightInd w:val="0"/>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Денежные средства, вносимые в обеспечение исполнения </w:t>
      </w:r>
      <w:r>
        <w:rPr>
          <w:rFonts w:ascii="Times New Roman" w:hAnsi="Times New Roman" w:eastAsia="Calibri" w:cs="Times New Roman"/>
          <w:sz w:val="28"/>
          <w:szCs w:val="28"/>
          <w:lang w:eastAsia="zh-CN"/>
        </w:rPr>
        <w:t>обязательств по настоящему Договору</w:t>
      </w:r>
      <w:r>
        <w:rPr>
          <w:rFonts w:ascii="Times New Roman" w:hAnsi="Times New Roman" w:eastAsia="Calibri" w:cs="Times New Roman"/>
          <w:sz w:val="28"/>
          <w:szCs w:val="28"/>
          <w:lang w:val="zh-CN" w:eastAsia="zh-CN"/>
        </w:rPr>
        <w:t xml:space="preserve">, должны быть перечислены в размере, установленном в пункте </w:t>
      </w:r>
      <w:r>
        <w:rPr>
          <w:rFonts w:ascii="Times New Roman" w:hAnsi="Times New Roman" w:eastAsia="Calibri" w:cs="Times New Roman"/>
          <w:sz w:val="28"/>
          <w:szCs w:val="28"/>
          <w:lang w:eastAsia="zh-CN"/>
        </w:rPr>
        <w:t>10</w:t>
      </w:r>
      <w:r>
        <w:rPr>
          <w:rFonts w:ascii="Times New Roman" w:hAnsi="Times New Roman" w:eastAsia="Calibri" w:cs="Times New Roman"/>
          <w:sz w:val="28"/>
          <w:szCs w:val="28"/>
          <w:lang w:val="zh-CN" w:eastAsia="zh-CN"/>
        </w:rPr>
        <w:t>.</w:t>
      </w:r>
      <w:r>
        <w:rPr>
          <w:rFonts w:ascii="Times New Roman" w:hAnsi="Times New Roman" w:eastAsia="Calibri" w:cs="Times New Roman"/>
          <w:sz w:val="28"/>
          <w:szCs w:val="28"/>
          <w:lang w:eastAsia="zh-CN"/>
        </w:rPr>
        <w:t>4</w:t>
      </w:r>
      <w:r>
        <w:rPr>
          <w:rFonts w:ascii="Times New Roman" w:hAnsi="Times New Roman" w:eastAsia="Calibri" w:cs="Times New Roman"/>
          <w:sz w:val="28"/>
          <w:szCs w:val="28"/>
          <w:lang w:val="zh-CN" w:eastAsia="zh-CN"/>
        </w:rPr>
        <w:t xml:space="preserve"> настоящего </w:t>
      </w:r>
      <w:r>
        <w:rPr>
          <w:rFonts w:ascii="Times New Roman" w:hAnsi="Times New Roman" w:eastAsia="Calibri" w:cs="Times New Roman"/>
          <w:sz w:val="28"/>
          <w:szCs w:val="28"/>
          <w:lang w:eastAsia="zh-CN"/>
        </w:rPr>
        <w:t>договора</w:t>
      </w:r>
      <w:r>
        <w:rPr>
          <w:rFonts w:ascii="Times New Roman" w:hAnsi="Times New Roman" w:eastAsia="Calibri" w:cs="Times New Roman"/>
          <w:sz w:val="28"/>
          <w:szCs w:val="28"/>
          <w:lang w:val="zh-CN" w:eastAsia="zh-CN"/>
        </w:rPr>
        <w:t xml:space="preserve">, на следующий счет: </w:t>
      </w:r>
    </w:p>
    <w:p w14:paraId="2BA337F0">
      <w:pPr>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Получатель: Фонд капитального ремонта многоквартирных домов Воронежской области</w:t>
      </w:r>
    </w:p>
    <w:p w14:paraId="4D21FB3F">
      <w:pPr>
        <w:spacing w:after="0" w:line="36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Реквизиты банка: Банк ГПБ (АО) («Газпромбанк» (Акционерное общество)) БИК 044525823, р/с № 40603810800000000245, К/с № 30101810200000000823</w:t>
      </w:r>
    </w:p>
    <w:p w14:paraId="743C6711">
      <w:pPr>
        <w:numPr>
          <w:ilvl w:val="1"/>
          <w:numId w:val="12"/>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Факт внесения денежных средств в обеспечение исполнения настоящего </w:t>
      </w:r>
      <w:r>
        <w:rPr>
          <w:rFonts w:ascii="Times New Roman" w:hAnsi="Times New Roman" w:eastAsia="Calibri" w:cs="Times New Roman"/>
          <w:sz w:val="28"/>
          <w:szCs w:val="28"/>
          <w:lang w:eastAsia="zh-CN"/>
        </w:rPr>
        <w:t>Договора</w:t>
      </w:r>
      <w:r>
        <w:rPr>
          <w:rFonts w:ascii="Times New Roman" w:hAnsi="Times New Roman" w:eastAsia="Calibri" w:cs="Times New Roman"/>
          <w:sz w:val="28"/>
          <w:szCs w:val="28"/>
          <w:lang w:val="zh-CN" w:eastAsia="zh-CN"/>
        </w:rPr>
        <w:t xml:space="preserve"> подтверждается платежным поручением, соответствующим требованиям, предусмотренным законодательством и установленными в соответствии с ним банковскими правилами. Санкции (неустойки, штрафы, пени) за неисполнение или ненадлежащее исполнение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своих обязательств в соответствии с настоящим </w:t>
      </w:r>
      <w:r>
        <w:rPr>
          <w:rFonts w:ascii="Times New Roman" w:hAnsi="Times New Roman" w:eastAsia="Calibri" w:cs="Times New Roman"/>
          <w:sz w:val="28"/>
          <w:szCs w:val="28"/>
          <w:lang w:eastAsia="zh-CN"/>
        </w:rPr>
        <w:t>Договором</w:t>
      </w:r>
      <w:r>
        <w:rPr>
          <w:rFonts w:ascii="Times New Roman" w:hAnsi="Times New Roman" w:eastAsia="Calibri" w:cs="Times New Roman"/>
          <w:sz w:val="28"/>
          <w:szCs w:val="28"/>
          <w:lang w:val="zh-CN" w:eastAsia="zh-CN"/>
        </w:rPr>
        <w:t xml:space="preserve"> могут </w:t>
      </w:r>
      <w:r>
        <w:rPr>
          <w:rFonts w:ascii="Times New Roman" w:hAnsi="Times New Roman" w:eastAsia="Calibri" w:cs="Times New Roman"/>
          <w:sz w:val="28"/>
          <w:szCs w:val="28"/>
          <w:lang w:eastAsia="zh-CN"/>
        </w:rPr>
        <w:t>удерживаться</w:t>
      </w:r>
      <w:r>
        <w:rPr>
          <w:rFonts w:ascii="Times New Roman" w:hAnsi="Times New Roman" w:eastAsia="Calibri" w:cs="Times New Roman"/>
          <w:sz w:val="28"/>
          <w:szCs w:val="28"/>
          <w:lang w:val="zh-CN" w:eastAsia="zh-CN"/>
        </w:rPr>
        <w:t xml:space="preserve"> </w:t>
      </w:r>
      <w:r>
        <w:rPr>
          <w:rFonts w:ascii="Times New Roman" w:hAnsi="Times New Roman" w:eastAsia="Calibri" w:cs="Times New Roman"/>
          <w:sz w:val="28"/>
          <w:szCs w:val="28"/>
          <w:lang w:eastAsia="zh-CN"/>
        </w:rPr>
        <w:t>За</w:t>
      </w:r>
      <w:r>
        <w:rPr>
          <w:rFonts w:ascii="Times New Roman" w:hAnsi="Times New Roman" w:eastAsia="Calibri" w:cs="Times New Roman"/>
          <w:sz w:val="28"/>
          <w:szCs w:val="28"/>
          <w:lang w:val="zh-CN" w:eastAsia="zh-CN"/>
        </w:rPr>
        <w:t xml:space="preserve">казчиком из сумм обеспечения с уведомлением </w:t>
      </w:r>
      <w:r>
        <w:rPr>
          <w:rFonts w:ascii="Times New Roman" w:hAnsi="Times New Roman" w:eastAsia="Calibri" w:cs="Times New Roman"/>
          <w:sz w:val="28"/>
          <w:szCs w:val="28"/>
          <w:lang w:eastAsia="zh-CN"/>
        </w:rPr>
        <w:t>Подрядчика</w:t>
      </w:r>
      <w:r>
        <w:rPr>
          <w:rFonts w:ascii="Times New Roman" w:hAnsi="Times New Roman" w:eastAsia="Calibri" w:cs="Times New Roman"/>
          <w:sz w:val="28"/>
          <w:szCs w:val="28"/>
          <w:lang w:val="zh-CN" w:eastAsia="zh-CN"/>
        </w:rPr>
        <w:t xml:space="preserve"> в течение 10 дней.</w:t>
      </w:r>
    </w:p>
    <w:p w14:paraId="376B18FB">
      <w:pPr>
        <w:numPr>
          <w:ilvl w:val="1"/>
          <w:numId w:val="12"/>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В случае выбора </w:t>
      </w:r>
      <w:r>
        <w:rPr>
          <w:rFonts w:ascii="Times New Roman" w:hAnsi="Times New Roman" w:eastAsia="Calibri" w:cs="Times New Roman"/>
          <w:sz w:val="28"/>
          <w:szCs w:val="28"/>
          <w:lang w:eastAsia="zh-CN"/>
        </w:rPr>
        <w:t xml:space="preserve">Подрядчика </w:t>
      </w:r>
      <w:r>
        <w:rPr>
          <w:rFonts w:ascii="Times New Roman" w:hAnsi="Times New Roman" w:eastAsia="Calibri" w:cs="Times New Roman"/>
          <w:sz w:val="28"/>
          <w:szCs w:val="28"/>
          <w:lang w:val="zh-CN" w:eastAsia="zh-CN"/>
        </w:rPr>
        <w:t xml:space="preserve">способа обеспечения исполнения обязательств по Договору в виде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гарантии, необходимо соблюдение следующих условий:</w:t>
      </w:r>
    </w:p>
    <w:p w14:paraId="48FBFDDE">
      <w:pPr>
        <w:numPr>
          <w:ilvl w:val="1"/>
          <w:numId w:val="12"/>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Требования к оформлению, содержанию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 xml:space="preserve">гарантии, порядок исполнения обязательств по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 xml:space="preserve">гарантии, порядок рассмотрения Заказчиком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 xml:space="preserve">гарантии, основания для отказа в принятии Заказчиком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 xml:space="preserve">гарантии, а также порядок действий Заказчика при отказе в принятии </w:t>
      </w:r>
      <w:r>
        <w:rPr>
          <w:rFonts w:ascii="Times New Roman" w:hAnsi="Times New Roman" w:eastAsia="Calibri" w:cs="Times New Roman"/>
          <w:sz w:val="28"/>
          <w:szCs w:val="28"/>
          <w:lang w:eastAsia="zh-CN"/>
        </w:rPr>
        <w:t xml:space="preserve">независимой </w:t>
      </w:r>
      <w:r>
        <w:rPr>
          <w:rFonts w:ascii="Times New Roman" w:hAnsi="Times New Roman" w:eastAsia="Calibri" w:cs="Times New Roman"/>
          <w:sz w:val="28"/>
          <w:szCs w:val="28"/>
          <w:lang w:val="zh-CN" w:eastAsia="zh-CN"/>
        </w:rPr>
        <w:t>гарантии установлены пунктами 208 – 219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утвержденного Постановлением Правительства Российской Федерации от 01.07.2016 г. № 615.</w:t>
      </w:r>
    </w:p>
    <w:p w14:paraId="083ADC53">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10.10.1. Независимая</w:t>
      </w:r>
      <w:r>
        <w:rPr>
          <w:rFonts w:ascii="Times New Roman" w:hAnsi="Times New Roman" w:eastAsia="Times New Roman" w:cs="Times New Roman"/>
          <w:sz w:val="28"/>
          <w:szCs w:val="28"/>
          <w:lang w:val="zh-CN" w:eastAsia="zh-CN"/>
        </w:rPr>
        <w:t xml:space="preserve">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гаранта, на условиях, определенных гражданским законодательством, и должна соответствовать следующим требованиям:</w:t>
      </w:r>
    </w:p>
    <w:p w14:paraId="0DD60A90">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а) быть безотзывной;</w:t>
      </w:r>
    </w:p>
    <w:p w14:paraId="50626F2C">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б</w:t>
      </w:r>
      <w:r>
        <w:rPr>
          <w:rFonts w:ascii="Times New Roman" w:hAnsi="Times New Roman" w:eastAsia="Times New Roman" w:cs="Times New Roman"/>
          <w:sz w:val="28"/>
          <w:szCs w:val="28"/>
          <w:lang w:val="zh-CN" w:eastAsia="zh-CN"/>
        </w:rPr>
        <w:t xml:space="preserve">) требование к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и (или) в случае расторжения договора;</w:t>
      </w:r>
    </w:p>
    <w:p w14:paraId="1044918A">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в)</w:t>
      </w:r>
      <w:r>
        <w:rPr>
          <w:rFonts w:ascii="Times New Roman" w:hAnsi="Times New Roman" w:eastAsia="Times New Roman" w:cs="Times New Roman"/>
          <w:sz w:val="28"/>
          <w:szCs w:val="28"/>
          <w:lang w:val="zh-CN" w:eastAsia="zh-CN"/>
        </w:rPr>
        <w:t xml:space="preserve"> срок действия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должен превышать срок оказания услуг и (или) выполнения работ по договору не менее чем на </w:t>
      </w:r>
      <w:r>
        <w:rPr>
          <w:rFonts w:ascii="Times New Roman" w:hAnsi="Times New Roman" w:eastAsia="Times New Roman" w:cs="Times New Roman"/>
          <w:sz w:val="28"/>
          <w:szCs w:val="28"/>
          <w:lang w:eastAsia="zh-CN"/>
        </w:rPr>
        <w:t>90 (девяносто)</w:t>
      </w:r>
      <w:r>
        <w:rPr>
          <w:rFonts w:ascii="Times New Roman" w:hAnsi="Times New Roman" w:eastAsia="Times New Roman" w:cs="Times New Roman"/>
          <w:sz w:val="28"/>
          <w:szCs w:val="28"/>
          <w:lang w:val="zh-CN" w:eastAsia="zh-CN"/>
        </w:rPr>
        <w:t xml:space="preserve"> дней.</w:t>
      </w:r>
    </w:p>
    <w:p w14:paraId="75E2D025">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10.10.2</w:t>
      </w:r>
      <w:r>
        <w:rPr>
          <w:rFonts w:ascii="Times New Roman" w:hAnsi="Times New Roman" w:eastAsia="Times New Roman" w:cs="Times New Roman"/>
          <w:sz w:val="28"/>
          <w:szCs w:val="28"/>
          <w:lang w:val="zh-CN" w:eastAsia="zh-CN"/>
        </w:rPr>
        <w:t xml:space="preserve">. В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помимо сведений, предусмотренных пунктом 4 статьи 368 Гражданского кодекса Российской Федерации, должно быть указано:  </w:t>
      </w:r>
    </w:p>
    <w:p w14:paraId="5A90BC7D">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w:t>
      </w:r>
      <w:r>
        <w:rPr>
          <w:rFonts w:ascii="Times New Roman" w:hAnsi="Times New Roman" w:eastAsia="Times New Roman" w:cs="Times New Roman"/>
          <w:sz w:val="28"/>
          <w:szCs w:val="28"/>
          <w:lang w:eastAsia="zh-CN"/>
        </w:rPr>
        <w:t>Подрядчика</w:t>
      </w:r>
      <w:r>
        <w:rPr>
          <w:rFonts w:ascii="Times New Roman" w:hAnsi="Times New Roman" w:eastAsia="Times New Roman" w:cs="Times New Roman"/>
          <w:sz w:val="28"/>
          <w:szCs w:val="28"/>
          <w:lang w:val="zh-CN" w:eastAsia="zh-CN"/>
        </w:rPr>
        <w:t xml:space="preserve"> своих обязательств, обеспеченных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гарантией;</w:t>
      </w:r>
    </w:p>
    <w:p w14:paraId="2B5148AA">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б) право Заказчика на передачу права требования к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2D4B7E05">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в) условие о том, что расходы, возникающие в связи с перечислением денежной суммы гарантом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несет гарант;</w:t>
      </w:r>
    </w:p>
    <w:p w14:paraId="23BEC963">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г) перечень документов, представляемых заказчиком </w:t>
      </w:r>
      <w:r>
        <w:rPr>
          <w:rFonts w:ascii="Times New Roman" w:hAnsi="Times New Roman" w:eastAsia="Times New Roman" w:cs="Times New Roman"/>
          <w:sz w:val="28"/>
          <w:szCs w:val="28"/>
          <w:lang w:eastAsia="zh-CN"/>
        </w:rPr>
        <w:t xml:space="preserve">гаранту </w:t>
      </w:r>
      <w:r>
        <w:rPr>
          <w:rFonts w:ascii="Times New Roman" w:hAnsi="Times New Roman" w:eastAsia="Times New Roman" w:cs="Times New Roman"/>
          <w:sz w:val="28"/>
          <w:szCs w:val="28"/>
          <w:lang w:val="zh-CN" w:eastAsia="zh-CN"/>
        </w:rPr>
        <w:t xml:space="preserve">одновременно с требованием к осуществлению уплаты денежной суммы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 расчет суммы, включаемой в требование к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w:t>
      </w:r>
    </w:p>
    <w:p w14:paraId="741F9A28">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д) сумма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должна быть равна сумме обеспечения исполнения обязательств по договору, указанной в извещении о проведении электронного аукциона (в российских рублях);</w:t>
      </w:r>
    </w:p>
    <w:p w14:paraId="511ED2B2">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е) безусловное право Заказчика на истребование суммы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полностью или частично в случае неисполнения, и (или) в случае ненадлежащего исполнения </w:t>
      </w:r>
      <w:r>
        <w:rPr>
          <w:rFonts w:ascii="Times New Roman" w:hAnsi="Times New Roman" w:eastAsia="Times New Roman" w:cs="Times New Roman"/>
          <w:sz w:val="28"/>
          <w:szCs w:val="28"/>
          <w:lang w:eastAsia="zh-CN"/>
        </w:rPr>
        <w:t>Подрядчика</w:t>
      </w:r>
      <w:r>
        <w:rPr>
          <w:rFonts w:ascii="Times New Roman" w:hAnsi="Times New Roman" w:eastAsia="Times New Roman" w:cs="Times New Roman"/>
          <w:sz w:val="28"/>
          <w:szCs w:val="28"/>
          <w:lang w:val="zh-CN" w:eastAsia="zh-CN"/>
        </w:rPr>
        <w:t xml:space="preserve"> своих обязательств по договору в предусмотренные сроки, и (или) в случае расторжения договора;</w:t>
      </w:r>
    </w:p>
    <w:p w14:paraId="49ED2A7A">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ж) платеж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должен быть осуществлен гарантом в течение 5 банковских дней после поступления требования бенефициара;</w:t>
      </w:r>
    </w:p>
    <w:p w14:paraId="20138C30">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з) условие, согласно которому исполнением обязательств гаранта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D3B1023">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и) обязанность гаранта уплатить бенефициару неустойку за просрочку исполнения обязательств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в размере 0,1 процента денежной суммы, подлежащей уплате, за каждый день допущенной просрочки;</w:t>
      </w:r>
    </w:p>
    <w:p w14:paraId="7C6D2526">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к) отлагательное условие, предусматривающее заключение договора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по обязательствам принципала, в случае предоставления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в качестве обеспечения исполнения обязательств по договору.</w:t>
      </w:r>
    </w:p>
    <w:p w14:paraId="2027ACE6">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10.10.3</w:t>
      </w:r>
      <w:r>
        <w:rPr>
          <w:rFonts w:ascii="Times New Roman" w:hAnsi="Times New Roman" w:eastAsia="Times New Roman" w:cs="Times New Roman"/>
          <w:sz w:val="28"/>
          <w:szCs w:val="28"/>
          <w:lang w:val="zh-CN" w:eastAsia="zh-CN"/>
        </w:rPr>
        <w:t xml:space="preserve">. Все споры и разногласия, возникающие в связи с исполнением обязательств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должны разрешаться в судебном порядке в Арбитражном суде Воронежской области.</w:t>
      </w:r>
    </w:p>
    <w:p w14:paraId="40F7EDE9">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10.10.4</w:t>
      </w:r>
      <w:r>
        <w:rPr>
          <w:rFonts w:ascii="Times New Roman" w:hAnsi="Times New Roman" w:eastAsia="Times New Roman" w:cs="Times New Roman"/>
          <w:sz w:val="28"/>
          <w:szCs w:val="28"/>
          <w:lang w:val="zh-CN" w:eastAsia="zh-CN"/>
        </w:rPr>
        <w:t xml:space="preserve">. Недопустимо включение в </w:t>
      </w:r>
      <w:r>
        <w:rPr>
          <w:rFonts w:ascii="Times New Roman" w:hAnsi="Times New Roman" w:eastAsia="Times New Roman" w:cs="Times New Roman"/>
          <w:sz w:val="28"/>
          <w:szCs w:val="28"/>
          <w:lang w:eastAsia="zh-CN"/>
        </w:rPr>
        <w:t xml:space="preserve">независимую </w:t>
      </w:r>
      <w:r>
        <w:rPr>
          <w:rFonts w:ascii="Times New Roman" w:hAnsi="Times New Roman" w:eastAsia="Times New Roman" w:cs="Times New Roman"/>
          <w:sz w:val="28"/>
          <w:szCs w:val="28"/>
          <w:lang w:val="zh-CN" w:eastAsia="zh-CN"/>
        </w:rPr>
        <w:t>гарантию:</w:t>
      </w:r>
    </w:p>
    <w:p w14:paraId="3FF7D38F">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а) положений о праве гаранта отказывать в удовлетворении требования к платежу по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14:paraId="5DC6FDDA">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б) требований к предоставлению бенефициаром гаранту отчета об исполнении договора о проведении капитального ремонта;</w:t>
      </w:r>
    </w:p>
    <w:p w14:paraId="202A25F4">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в) условий или требований, противоречащих положениям пунктов 209 - 211 настоящего Положения.</w:t>
      </w:r>
    </w:p>
    <w:p w14:paraId="21BD3468">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10.</w:t>
      </w:r>
      <w:r>
        <w:rPr>
          <w:rFonts w:ascii="Times New Roman" w:hAnsi="Times New Roman" w:eastAsia="Times New Roman" w:cs="Times New Roman"/>
          <w:sz w:val="28"/>
          <w:szCs w:val="28"/>
          <w:lang w:eastAsia="zh-CN"/>
        </w:rPr>
        <w:t>11</w:t>
      </w:r>
      <w:r>
        <w:rPr>
          <w:rFonts w:ascii="Times New Roman" w:hAnsi="Times New Roman" w:eastAsia="Times New Roman" w:cs="Times New Roman"/>
          <w:sz w:val="28"/>
          <w:szCs w:val="28"/>
          <w:lang w:val="zh-CN" w:eastAsia="zh-CN"/>
        </w:rPr>
        <w:t xml:space="preserve"> Заказчик рассматривает поступившую в качестве обеспечения исполнения обязательств по договору </w:t>
      </w:r>
      <w:r>
        <w:rPr>
          <w:rFonts w:ascii="Times New Roman" w:hAnsi="Times New Roman" w:eastAsia="Times New Roman" w:cs="Times New Roman"/>
          <w:sz w:val="28"/>
          <w:szCs w:val="28"/>
          <w:lang w:eastAsia="zh-CN"/>
        </w:rPr>
        <w:t xml:space="preserve">независимую </w:t>
      </w:r>
      <w:r>
        <w:rPr>
          <w:rFonts w:ascii="Times New Roman" w:hAnsi="Times New Roman" w:eastAsia="Times New Roman" w:cs="Times New Roman"/>
          <w:sz w:val="28"/>
          <w:szCs w:val="28"/>
          <w:lang w:val="zh-CN" w:eastAsia="zh-CN"/>
        </w:rPr>
        <w:t>гарантию в срок, не превышающий 5 рабочих дней со дня ее поступления.</w:t>
      </w:r>
    </w:p>
    <w:p w14:paraId="05611886">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10.12</w:t>
      </w:r>
      <w:r>
        <w:rPr>
          <w:rFonts w:ascii="Times New Roman" w:hAnsi="Times New Roman" w:eastAsia="Times New Roman" w:cs="Times New Roman"/>
          <w:sz w:val="28"/>
          <w:szCs w:val="28"/>
          <w:lang w:val="zh-CN" w:eastAsia="zh-CN"/>
        </w:rPr>
        <w:t xml:space="preserve">. Основанием для отказа в принятии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Заказчиком является:</w:t>
      </w:r>
    </w:p>
    <w:p w14:paraId="75AAD7C1">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а</w:t>
      </w:r>
      <w:r>
        <w:rPr>
          <w:rFonts w:ascii="Times New Roman" w:hAnsi="Times New Roman" w:eastAsia="Times New Roman" w:cs="Times New Roman"/>
          <w:sz w:val="28"/>
          <w:szCs w:val="28"/>
          <w:lang w:val="zh-CN" w:eastAsia="zh-CN"/>
        </w:rPr>
        <w:t xml:space="preserve">) получение уведомления от </w:t>
      </w:r>
      <w:r>
        <w:rPr>
          <w:rFonts w:ascii="Times New Roman" w:hAnsi="Times New Roman" w:eastAsia="Times New Roman" w:cs="Times New Roman"/>
          <w:sz w:val="28"/>
          <w:szCs w:val="28"/>
          <w:lang w:eastAsia="zh-CN"/>
        </w:rPr>
        <w:t xml:space="preserve">гаранта </w:t>
      </w:r>
      <w:r>
        <w:rPr>
          <w:rFonts w:ascii="Times New Roman" w:hAnsi="Times New Roman" w:eastAsia="Times New Roman" w:cs="Times New Roman"/>
          <w:sz w:val="28"/>
          <w:szCs w:val="28"/>
          <w:lang w:val="zh-CN" w:eastAsia="zh-CN"/>
        </w:rPr>
        <w:t>о не</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 xml:space="preserve">подтверждении факта выдачи представленной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и (или) не</w:t>
      </w:r>
      <w:r>
        <w:rPr>
          <w:rFonts w:ascii="Times New Roman" w:hAnsi="Times New Roman" w:eastAsia="Times New Roman" w:cs="Times New Roman"/>
          <w:sz w:val="28"/>
          <w:szCs w:val="28"/>
          <w:lang w:eastAsia="zh-CN"/>
        </w:rPr>
        <w:t xml:space="preserve"> </w:t>
      </w:r>
      <w:r>
        <w:rPr>
          <w:rFonts w:ascii="Times New Roman" w:hAnsi="Times New Roman" w:eastAsia="Times New Roman" w:cs="Times New Roman"/>
          <w:sz w:val="28"/>
          <w:szCs w:val="28"/>
          <w:lang w:val="zh-CN" w:eastAsia="zh-CN"/>
        </w:rPr>
        <w:t>подтверждении ее существенных условий (суммы, даты выдачи и срока действия, сведений о договоре, принципале и прочих условиях).</w:t>
      </w:r>
    </w:p>
    <w:p w14:paraId="4AEB46CB">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val="zh-CN" w:eastAsia="zh-CN"/>
        </w:rPr>
        <w:t xml:space="preserve">б) отсутствие информации о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 xml:space="preserve">гарантии в реестре </w:t>
      </w:r>
      <w:r>
        <w:rPr>
          <w:rFonts w:ascii="Times New Roman" w:hAnsi="Times New Roman" w:eastAsia="Times New Roman" w:cs="Times New Roman"/>
          <w:sz w:val="28"/>
          <w:szCs w:val="28"/>
          <w:lang w:eastAsia="zh-CN"/>
        </w:rPr>
        <w:t xml:space="preserve">независимых </w:t>
      </w:r>
      <w:r>
        <w:rPr>
          <w:rFonts w:ascii="Times New Roman" w:hAnsi="Times New Roman" w:eastAsia="Times New Roman" w:cs="Times New Roman"/>
          <w:sz w:val="28"/>
          <w:szCs w:val="28"/>
          <w:lang w:val="zh-CN" w:eastAsia="zh-CN"/>
        </w:rPr>
        <w:t>гарантий;</w:t>
      </w:r>
    </w:p>
    <w:p w14:paraId="128BBF2E">
      <w:pPr>
        <w:spacing w:after="0" w:line="360" w:lineRule="auto"/>
        <w:ind w:right="-1"/>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в</w:t>
      </w:r>
      <w:r>
        <w:rPr>
          <w:rFonts w:ascii="Times New Roman" w:hAnsi="Times New Roman" w:eastAsia="Times New Roman" w:cs="Times New Roman"/>
          <w:sz w:val="28"/>
          <w:szCs w:val="28"/>
          <w:lang w:val="zh-CN" w:eastAsia="zh-CN"/>
        </w:rPr>
        <w:t xml:space="preserve">) несоответствие </w:t>
      </w:r>
      <w:r>
        <w:rPr>
          <w:rFonts w:ascii="Times New Roman" w:hAnsi="Times New Roman" w:eastAsia="Times New Roman" w:cs="Times New Roman"/>
          <w:sz w:val="28"/>
          <w:szCs w:val="28"/>
          <w:lang w:eastAsia="zh-CN"/>
        </w:rPr>
        <w:t xml:space="preserve">независимой </w:t>
      </w:r>
      <w:r>
        <w:rPr>
          <w:rFonts w:ascii="Times New Roman" w:hAnsi="Times New Roman" w:eastAsia="Times New Roman" w:cs="Times New Roman"/>
          <w:sz w:val="28"/>
          <w:szCs w:val="28"/>
          <w:lang w:val="zh-CN" w:eastAsia="zh-CN"/>
        </w:rPr>
        <w:t>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14:paraId="4EC19D86">
      <w:pPr>
        <w:spacing w:after="0" w:line="360" w:lineRule="auto"/>
        <w:ind w:right="-1" w:firstLine="708"/>
        <w:jc w:val="both"/>
        <w:rPr>
          <w:rFonts w:ascii="Times New Roman" w:hAnsi="Times New Roman" w:eastAsia="Times New Roman" w:cs="Times New Roman"/>
          <w:sz w:val="28"/>
          <w:szCs w:val="28"/>
          <w:lang w:val="zh-CN" w:eastAsia="zh-CN"/>
        </w:rPr>
      </w:pPr>
      <w:r>
        <w:rPr>
          <w:rFonts w:ascii="Times New Roman" w:hAnsi="Times New Roman" w:eastAsia="Times New Roman" w:cs="Times New Roman"/>
          <w:sz w:val="28"/>
          <w:szCs w:val="28"/>
          <w:lang w:eastAsia="zh-CN"/>
        </w:rPr>
        <w:t>10</w:t>
      </w:r>
      <w:r>
        <w:rPr>
          <w:rFonts w:ascii="Times New Roman" w:hAnsi="Times New Roman" w:eastAsia="Times New Roman" w:cs="Times New Roman"/>
          <w:sz w:val="28"/>
          <w:szCs w:val="28"/>
          <w:lang w:val="zh-CN" w:eastAsia="zh-CN"/>
        </w:rPr>
        <w:t>.1</w:t>
      </w:r>
      <w:r>
        <w:rPr>
          <w:rFonts w:ascii="Times New Roman" w:hAnsi="Times New Roman" w:eastAsia="Times New Roman" w:cs="Times New Roman"/>
          <w:sz w:val="28"/>
          <w:szCs w:val="28"/>
          <w:lang w:eastAsia="zh-CN"/>
        </w:rPr>
        <w:t>3</w:t>
      </w:r>
      <w:r>
        <w:rPr>
          <w:rFonts w:ascii="Times New Roman" w:hAnsi="Times New Roman" w:eastAsia="Times New Roman" w:cs="Times New Roman"/>
          <w:sz w:val="28"/>
          <w:szCs w:val="28"/>
          <w:lang w:val="zh-CN" w:eastAsia="zh-CN"/>
        </w:rPr>
        <w:t>. В случае отказа в принятии</w:t>
      </w:r>
      <w:r>
        <w:rPr>
          <w:rFonts w:ascii="Times New Roman" w:hAnsi="Times New Roman" w:eastAsia="Times New Roman" w:cs="Times New Roman"/>
          <w:sz w:val="28"/>
          <w:szCs w:val="28"/>
          <w:lang w:eastAsia="zh-CN"/>
        </w:rPr>
        <w:t xml:space="preserve"> независимой </w:t>
      </w:r>
      <w:r>
        <w:rPr>
          <w:rFonts w:ascii="Times New Roman" w:hAnsi="Times New Roman" w:eastAsia="Times New Roman" w:cs="Times New Roman"/>
          <w:sz w:val="28"/>
          <w:szCs w:val="28"/>
          <w:lang w:val="zh-CN" w:eastAsia="zh-CN"/>
        </w:rPr>
        <w:t xml:space="preserve"> гарантии Заказчик в срок, не превышающий 5 рабочих дней, информирует в письменной форме об этом лицо, предоставившее </w:t>
      </w:r>
      <w:r>
        <w:rPr>
          <w:rFonts w:ascii="Times New Roman" w:hAnsi="Times New Roman" w:eastAsia="Times New Roman" w:cs="Times New Roman"/>
          <w:sz w:val="28"/>
          <w:szCs w:val="28"/>
          <w:lang w:eastAsia="zh-CN"/>
        </w:rPr>
        <w:t xml:space="preserve">независимую </w:t>
      </w:r>
      <w:r>
        <w:rPr>
          <w:rFonts w:ascii="Times New Roman" w:hAnsi="Times New Roman" w:eastAsia="Times New Roman" w:cs="Times New Roman"/>
          <w:sz w:val="28"/>
          <w:szCs w:val="28"/>
          <w:lang w:val="zh-CN" w:eastAsia="zh-CN"/>
        </w:rPr>
        <w:t>гарантию, с указанием причин, послуживших основанием для отказа.</w:t>
      </w:r>
    </w:p>
    <w:p w14:paraId="6202E95F">
      <w:pPr>
        <w:numPr>
          <w:ilvl w:val="1"/>
          <w:numId w:val="12"/>
        </w:numPr>
        <w:spacing w:after="0" w:line="360" w:lineRule="auto"/>
        <w:ind w:right="-1"/>
        <w:contextualSpacing/>
        <w:jc w:val="both"/>
        <w:rPr>
          <w:rFonts w:ascii="Times New Roman" w:hAnsi="Times New Roman" w:eastAsia="Calibri" w:cs="Times New Roman"/>
          <w:vanish/>
          <w:sz w:val="28"/>
          <w:szCs w:val="28"/>
          <w:lang w:val="zh-CN" w:eastAsia="zh-CN"/>
        </w:rPr>
      </w:pPr>
    </w:p>
    <w:p w14:paraId="2D55DF1F">
      <w:pPr>
        <w:numPr>
          <w:ilvl w:val="1"/>
          <w:numId w:val="12"/>
        </w:numPr>
        <w:spacing w:after="0" w:line="360" w:lineRule="auto"/>
        <w:ind w:right="-1"/>
        <w:contextualSpacing/>
        <w:jc w:val="both"/>
        <w:rPr>
          <w:rFonts w:ascii="Times New Roman" w:hAnsi="Times New Roman" w:eastAsia="Calibri" w:cs="Times New Roman"/>
          <w:vanish/>
          <w:sz w:val="28"/>
          <w:szCs w:val="28"/>
          <w:lang w:val="zh-CN" w:eastAsia="zh-CN"/>
        </w:rPr>
      </w:pPr>
    </w:p>
    <w:p w14:paraId="64F6DD17">
      <w:pPr>
        <w:numPr>
          <w:ilvl w:val="1"/>
          <w:numId w:val="12"/>
        </w:numPr>
        <w:spacing w:after="0" w:line="360" w:lineRule="auto"/>
        <w:ind w:right="-1"/>
        <w:contextualSpacing/>
        <w:jc w:val="both"/>
        <w:rPr>
          <w:rFonts w:ascii="Times New Roman" w:hAnsi="Times New Roman" w:eastAsia="Calibri" w:cs="Times New Roman"/>
          <w:vanish/>
          <w:sz w:val="28"/>
          <w:szCs w:val="28"/>
          <w:lang w:val="zh-CN" w:eastAsia="zh-CN"/>
        </w:rPr>
      </w:pPr>
    </w:p>
    <w:p w14:paraId="128AD22B">
      <w:pPr>
        <w:numPr>
          <w:ilvl w:val="1"/>
          <w:numId w:val="12"/>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val="zh-CN" w:eastAsia="zh-CN"/>
        </w:rPr>
        <w:t xml:space="preserve">Денежные средства возвращаются </w:t>
      </w:r>
      <w:r>
        <w:rPr>
          <w:rFonts w:ascii="Times New Roman" w:hAnsi="Times New Roman" w:eastAsia="Calibri" w:cs="Times New Roman"/>
          <w:sz w:val="28"/>
          <w:szCs w:val="28"/>
          <w:lang w:eastAsia="zh-CN"/>
        </w:rPr>
        <w:t>Подрядчику</w:t>
      </w:r>
      <w:r>
        <w:rPr>
          <w:rFonts w:ascii="Times New Roman" w:hAnsi="Times New Roman" w:eastAsia="Calibri" w:cs="Times New Roman"/>
          <w:sz w:val="28"/>
          <w:szCs w:val="28"/>
          <w:lang w:val="zh-CN" w:eastAsia="zh-CN"/>
        </w:rPr>
        <w:t xml:space="preserve"> Заказчиком при условии надлежащего исполнения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своих обязательств по настоящему </w:t>
      </w:r>
      <w:r>
        <w:rPr>
          <w:rFonts w:ascii="Times New Roman" w:hAnsi="Times New Roman" w:eastAsia="Calibri" w:cs="Times New Roman"/>
          <w:sz w:val="28"/>
          <w:szCs w:val="28"/>
          <w:lang w:eastAsia="zh-CN"/>
        </w:rPr>
        <w:t>договору</w:t>
      </w:r>
      <w:r>
        <w:rPr>
          <w:rFonts w:ascii="Times New Roman" w:hAnsi="Times New Roman" w:eastAsia="Calibri" w:cs="Times New Roman"/>
          <w:sz w:val="28"/>
          <w:szCs w:val="28"/>
          <w:lang w:val="zh-CN" w:eastAsia="zh-CN"/>
        </w:rPr>
        <w:t xml:space="preserve"> в течение 10 банковских дней со дня получения </w:t>
      </w:r>
      <w:r>
        <w:rPr>
          <w:rFonts w:ascii="Times New Roman" w:hAnsi="Times New Roman" w:eastAsia="Calibri" w:cs="Times New Roman"/>
          <w:sz w:val="28"/>
          <w:szCs w:val="28"/>
          <w:lang w:eastAsia="zh-CN"/>
        </w:rPr>
        <w:t>За</w:t>
      </w:r>
      <w:r>
        <w:rPr>
          <w:rFonts w:ascii="Times New Roman" w:hAnsi="Times New Roman" w:eastAsia="Calibri" w:cs="Times New Roman"/>
          <w:sz w:val="28"/>
          <w:szCs w:val="28"/>
          <w:lang w:val="zh-CN" w:eastAsia="zh-CN"/>
        </w:rPr>
        <w:t xml:space="preserve">казчиком соответствующего письменного требования </w:t>
      </w:r>
      <w:r>
        <w:rPr>
          <w:rFonts w:ascii="Times New Roman" w:hAnsi="Times New Roman" w:eastAsia="Calibri" w:cs="Times New Roman"/>
          <w:sz w:val="28"/>
          <w:szCs w:val="28"/>
          <w:lang w:eastAsia="zh-CN"/>
        </w:rPr>
        <w:t>Подрядчика</w:t>
      </w:r>
      <w:r>
        <w:rPr>
          <w:rFonts w:ascii="Times New Roman" w:hAnsi="Times New Roman" w:eastAsia="Calibri" w:cs="Times New Roman"/>
          <w:sz w:val="28"/>
          <w:szCs w:val="28"/>
          <w:lang w:val="zh-CN" w:eastAsia="zh-CN"/>
        </w:rPr>
        <w:t xml:space="preserve">, но не ранее полного завершения исполнения обязательств сторон по настоящему </w:t>
      </w:r>
      <w:r>
        <w:rPr>
          <w:rFonts w:ascii="Times New Roman" w:hAnsi="Times New Roman" w:eastAsia="Calibri" w:cs="Times New Roman"/>
          <w:sz w:val="28"/>
          <w:szCs w:val="28"/>
          <w:lang w:eastAsia="zh-CN"/>
        </w:rPr>
        <w:t>договор</w:t>
      </w:r>
      <w:r>
        <w:rPr>
          <w:rFonts w:ascii="Times New Roman" w:hAnsi="Times New Roman" w:eastAsia="Calibri" w:cs="Times New Roman"/>
          <w:sz w:val="28"/>
          <w:szCs w:val="28"/>
          <w:lang w:val="zh-CN" w:eastAsia="zh-CN"/>
        </w:rPr>
        <w:t xml:space="preserve">у. Денежные средства возвращаются на банковский счет, указанный </w:t>
      </w:r>
      <w:r>
        <w:rPr>
          <w:rFonts w:ascii="Times New Roman" w:hAnsi="Times New Roman" w:eastAsia="Calibri" w:cs="Times New Roman"/>
          <w:sz w:val="28"/>
          <w:szCs w:val="28"/>
          <w:lang w:eastAsia="zh-CN"/>
        </w:rPr>
        <w:t>Подрядчиком</w:t>
      </w:r>
      <w:r>
        <w:rPr>
          <w:rFonts w:ascii="Times New Roman" w:hAnsi="Times New Roman" w:eastAsia="Calibri" w:cs="Times New Roman"/>
          <w:sz w:val="28"/>
          <w:szCs w:val="28"/>
          <w:lang w:val="zh-CN" w:eastAsia="zh-CN"/>
        </w:rPr>
        <w:t xml:space="preserve"> в этом письменном требовании</w:t>
      </w:r>
      <w:r>
        <w:rPr>
          <w:rFonts w:ascii="Times New Roman" w:hAnsi="Times New Roman" w:eastAsia="Calibri" w:cs="Times New Roman"/>
          <w:sz w:val="28"/>
          <w:szCs w:val="28"/>
          <w:lang w:eastAsia="zh-CN"/>
        </w:rPr>
        <w:t>.</w:t>
      </w:r>
    </w:p>
    <w:p w14:paraId="44ACBC18">
      <w:pPr>
        <w:numPr>
          <w:ilvl w:val="1"/>
          <w:numId w:val="12"/>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eastAsia="zh-CN"/>
        </w:rPr>
        <w:t>В случае расторжения договора в одностороннем порядке по инициативе Заказчика, денежные средства в обеспечение договора переходят в собственность Заказчика, либо взыскиваются средства в полном объеме по независимой гарантии.</w:t>
      </w:r>
    </w:p>
    <w:p w14:paraId="21E6437A">
      <w:pPr>
        <w:numPr>
          <w:ilvl w:val="1"/>
          <w:numId w:val="12"/>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lang w:eastAsia="zh-CN"/>
        </w:rPr>
        <w:t>Если по каким-либо причинам обеспечение исполнения обязательств в виде независимой гарантии по Договору перестало быть действительным, закончило свое действие или иным образом перестало обеспечивать исполнение обязательств Подрядчика по настоящему договору, Подрядчик обязуется в течение 10 (десяти) банковских дней предоставить Заказчику иное (новое) надлежащее обеспечение исполнения обязательств по Договору в виде независимой гарантии или перечисления денежных средств Заказчику, на тех же условиях и в том же размере, которые предусмотрены Договором.</w:t>
      </w:r>
    </w:p>
    <w:p w14:paraId="259E4FF8">
      <w:pPr>
        <w:numPr>
          <w:ilvl w:val="1"/>
          <w:numId w:val="12"/>
        </w:numPr>
        <w:spacing w:after="0" w:line="360" w:lineRule="auto"/>
        <w:ind w:left="0" w:right="-1" w:firstLine="709"/>
        <w:contextualSpacing/>
        <w:jc w:val="both"/>
        <w:rPr>
          <w:rFonts w:ascii="Times New Roman" w:hAnsi="Times New Roman" w:eastAsia="Calibri" w:cs="Times New Roman"/>
          <w:sz w:val="28"/>
          <w:szCs w:val="28"/>
          <w:lang w:val="zh-CN" w:eastAsia="zh-CN"/>
        </w:rPr>
      </w:pPr>
      <w:r>
        <w:rPr>
          <w:rFonts w:ascii="Times New Roman" w:hAnsi="Times New Roman" w:eastAsia="Calibri" w:cs="Times New Roman"/>
          <w:sz w:val="28"/>
          <w:szCs w:val="28"/>
        </w:rPr>
        <w:t xml:space="preserve"> При увеличении сроков выполнения работ по договору в случае избрания Подрядчиком при заключении договора способа обеспечения исполнения обязательств в виде независимой гарантии Подрядчик обязуется предоставить Заказчику в день подписания дополнительного соглашения об увеличении сроков дополнительное обеспечение исполнения обязательств по договору в виде независимой гарантии с соблюдением требований, установленных пунктами 10.10.1 – 10.10.2 договора.</w:t>
      </w:r>
    </w:p>
    <w:p w14:paraId="13814ED2">
      <w:pPr>
        <w:shd w:val="clear" w:color="auto" w:fill="FFFFFF"/>
        <w:spacing w:after="0" w:line="360" w:lineRule="auto"/>
        <w:ind w:firstLine="851"/>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Оригинал документа, подтверждающего предоставление дополнительного обеспечения исполнения обязательств в виде независимой гарантии </w:t>
      </w:r>
      <w:r>
        <w:rPr>
          <w:rFonts w:ascii="Times New Roman" w:hAnsi="Times New Roman" w:eastAsia="Times New Roman" w:cs="Times New Roman"/>
          <w:sz w:val="28"/>
          <w:szCs w:val="28"/>
          <w:lang w:eastAsia="ru-RU"/>
        </w:rPr>
        <w:t>при увеличении сроков выполнения работ по договору</w:t>
      </w:r>
      <w:r>
        <w:rPr>
          <w:rFonts w:ascii="Times New Roman" w:hAnsi="Times New Roman" w:eastAsia="Times New Roman" w:cs="Times New Roman"/>
          <w:bCs/>
          <w:sz w:val="28"/>
          <w:szCs w:val="28"/>
          <w:lang w:eastAsia="ru-RU"/>
        </w:rPr>
        <w:t>, становится неотъемлемой частью договора и хранится у Заказчика.</w:t>
      </w:r>
    </w:p>
    <w:p w14:paraId="4E5CB789">
      <w:pPr>
        <w:spacing w:after="0" w:line="360" w:lineRule="auto"/>
        <w:ind w:left="-28" w:right="-1"/>
        <w:contextualSpacing/>
        <w:jc w:val="both"/>
        <w:rPr>
          <w:rFonts w:ascii="Times New Roman" w:hAnsi="Times New Roman" w:eastAsia="Times New Roman" w:cs="Times New Roman"/>
          <w:sz w:val="28"/>
          <w:szCs w:val="28"/>
          <w:lang w:eastAsia="zh-CN"/>
        </w:rPr>
      </w:pPr>
    </w:p>
    <w:p w14:paraId="66909708">
      <w:pPr>
        <w:numPr>
          <w:ilvl w:val="0"/>
          <w:numId w:val="8"/>
        </w:numPr>
        <w:spacing w:after="0" w:line="360" w:lineRule="auto"/>
        <w:ind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Форс-мажорные обстоятельства</w:t>
      </w:r>
    </w:p>
    <w:p w14:paraId="02BCFFCC">
      <w:pPr>
        <w:tabs>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внешних объективных факторов и прочих обстоятельств непреодолимой силы и если эти обстоятельства непосредственно повлияли на исполнение настоящего договора.</w:t>
      </w:r>
    </w:p>
    <w:p w14:paraId="0B9D6CA0">
      <w:pPr>
        <w:tabs>
          <w:tab w:val="left" w:pos="1246"/>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11.2.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5628792A">
      <w:pPr>
        <w:tabs>
          <w:tab w:val="left" w:pos="1246"/>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договору.</w:t>
      </w:r>
    </w:p>
    <w:p w14:paraId="3B997B88">
      <w:pPr>
        <w:tabs>
          <w:tab w:val="left" w:pos="1246"/>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11.4. Сторона, пострадавшая от события форс-мажора, должна как можно скорее уведомить другую Сторону о таком событии, по крайней мере не позднее, чем через 14 (четырнадцать) дней после этого события, представив при этом информацию о характере и причине этого события, и также как можно скорее сообщить о восстановлении нормальных условий.</w:t>
      </w:r>
    </w:p>
    <w:p w14:paraId="4E10B91C">
      <w:pPr>
        <w:tabs>
          <w:tab w:val="left" w:pos="1246"/>
          <w:tab w:val="left" w:pos="1428"/>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11.5. Стороны должны принять все разумные меры для сведения к минимуму последствий любого события форс-мажора.</w:t>
      </w:r>
    </w:p>
    <w:p w14:paraId="2EB47896">
      <w:pPr>
        <w:tabs>
          <w:tab w:val="left" w:pos="1246"/>
          <w:tab w:val="left" w:pos="1428"/>
        </w:tabs>
        <w:spacing w:after="0" w:line="360" w:lineRule="auto"/>
        <w:ind w:right="-1" w:firstLine="709"/>
        <w:jc w:val="both"/>
        <w:rPr>
          <w:rFonts w:ascii="Times New Roman" w:hAnsi="Times New Roman" w:eastAsia="Times New Roman" w:cs="Times New Roman"/>
          <w:sz w:val="28"/>
          <w:szCs w:val="28"/>
          <w:lang w:eastAsia="ru-RU"/>
        </w:rPr>
      </w:pPr>
    </w:p>
    <w:p w14:paraId="36444764">
      <w:pPr>
        <w:numPr>
          <w:ilvl w:val="0"/>
          <w:numId w:val="8"/>
        </w:numPr>
        <w:spacing w:after="0" w:line="360" w:lineRule="auto"/>
        <w:ind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Прочие условия</w:t>
      </w:r>
    </w:p>
    <w:p w14:paraId="0075DFC2">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12.1. Договор считается заключенным с момента его подписания Сторонами на электронной площадке и действует до _________________.</w:t>
      </w:r>
    </w:p>
    <w:p w14:paraId="536F742B">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12.2. Прекращение (окончание) срока действия настоящего договора не освобождает Стороны от ответственности за неисполнение или ненадлежащее исполнение настоящего Договора, если таковые имели место при исполнении условий настоящего Договора.</w:t>
      </w:r>
    </w:p>
    <w:p w14:paraId="332A8897">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12.4. Все изменения и дополнения к настоящему Договору считаются действительными, если они оформлены в письменной форме путем составления дополнительных соглашений и подписаны Сторонами.</w:t>
      </w:r>
    </w:p>
    <w:p w14:paraId="6127A10E">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12.5. При исполнении настоящего Договора перемена Подрядчика не допускается за исключением случаев,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14:paraId="45F1D453">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12.6. Спорные вопросы, возникающие в ходе исполнения настоящего договора, разрешаются путем переговоров или в претензионном порядке. При невозможности урегулирования спора путем переговоров, в претензионном порядке, спор разрешается в Арбитражном суде Воронежской области, в соответствии с действующим законодательством. </w:t>
      </w:r>
    </w:p>
    <w:p w14:paraId="7FB630D5">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12.7. Недействительность какого-либо из условий настоящего Договора не влечёт за собой недействительность других условий или всего Договора в целом.</w:t>
      </w:r>
    </w:p>
    <w:p w14:paraId="1EB6D5AE">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12.8. Все уведомления и сообщения могут направляться как в письменной форме, так и посредством электронного обмена. Электронный обмен между Сторонами осуществляется через рассылку электронных сообщений с прикрепленными текстовыми файлами, содержащими копии документов на адрес электронной почты, указанной в Договоре. Стороны установили, что поступившее электронное уведомление о получении электронного сообщения является надлежащим доказательством доставки сообщения адресату. Стороны подтверждают достоверность своих адресов электронной почты, указанных в Договоре. </w:t>
      </w:r>
    </w:p>
    <w:p w14:paraId="632CE49E">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12.9. Уведомление или сообщение считается доставленным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5EDB50A">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12.10. </w:t>
      </w:r>
      <w:r>
        <w:rPr>
          <w:rFonts w:ascii="Times New Roman" w:hAnsi="Times New Roman" w:eastAsia="Calibri" w:cs="Times New Roman"/>
          <w:sz w:val="28"/>
          <w:szCs w:val="28"/>
          <w:lang w:eastAsia="ru-RU"/>
        </w:rPr>
        <w:t>Данные требования распространяются на гарантийный период действия Договора.</w:t>
      </w:r>
    </w:p>
    <w:p w14:paraId="30764633">
      <w:pPr>
        <w:tabs>
          <w:tab w:val="left" w:pos="1386"/>
        </w:tabs>
        <w:spacing w:after="0" w:line="36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12.11. Договор составлен в 2 подлинных экземплярах, имеющих равную юридическую силу, а именно: 1 экземпляр - Заказчику, 1 экземпляр - Подрядчику.</w:t>
      </w:r>
    </w:p>
    <w:p w14:paraId="1CDE77B2">
      <w:pPr>
        <w:numPr>
          <w:ilvl w:val="0"/>
          <w:numId w:val="8"/>
        </w:numPr>
        <w:spacing w:after="0" w:line="360" w:lineRule="auto"/>
        <w:ind w:right="-1"/>
        <w:contextualSpacing/>
        <w:jc w:val="center"/>
        <w:rPr>
          <w:rFonts w:ascii="Times New Roman" w:hAnsi="Times New Roman" w:eastAsia="Calibri" w:cs="Times New Roman"/>
          <w:b/>
          <w:sz w:val="28"/>
          <w:szCs w:val="28"/>
        </w:rPr>
      </w:pPr>
      <w:r>
        <w:rPr>
          <w:rFonts w:ascii="Times New Roman" w:hAnsi="Times New Roman" w:eastAsia="Calibri" w:cs="Times New Roman"/>
          <w:b/>
          <w:sz w:val="28"/>
          <w:szCs w:val="28"/>
        </w:rPr>
        <w:t>Приложения к настоящему договору</w:t>
      </w:r>
    </w:p>
    <w:p w14:paraId="527F74BE">
      <w:pPr>
        <w:spacing w:after="0" w:line="360"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13.1. Приложениями к настоящему Договору, составляющими его неотъемлемую часть, являются следующие документы:</w:t>
      </w:r>
    </w:p>
    <w:p w14:paraId="310CB41B">
      <w:pPr>
        <w:spacing w:after="0" w:line="360"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1. Перечень объектов и стоимость работ по капитальному ремонту в ____ экз. на ____ л.</w:t>
      </w:r>
    </w:p>
    <w:p w14:paraId="714CE4AB">
      <w:pPr>
        <w:spacing w:after="0" w:line="360" w:lineRule="auto"/>
        <w:ind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2. Локально-сметный расчет – в ___ экз. на ___ л.</w:t>
      </w:r>
    </w:p>
    <w:p w14:paraId="72AF3C4C">
      <w:pPr>
        <w:spacing w:after="0" w:line="360" w:lineRule="auto"/>
        <w:ind w:left="-28" w:right="-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sz w:val="28"/>
          <w:szCs w:val="28"/>
          <w:lang w:eastAsia="ru-RU"/>
        </w:rPr>
        <w:tab/>
      </w:r>
      <w:r>
        <w:rPr>
          <w:rFonts w:ascii="Times New Roman" w:hAnsi="Times New Roman" w:eastAsia="Times New Roman" w:cs="Times New Roman"/>
          <w:sz w:val="28"/>
          <w:szCs w:val="28"/>
          <w:lang w:eastAsia="ru-RU"/>
        </w:rPr>
        <w:t>Приложение № 3. График выполнения работ по капитальному ремонту в ____ экз. на ____ л.</w:t>
      </w:r>
    </w:p>
    <w:p w14:paraId="5CE8807B">
      <w:pPr>
        <w:spacing w:after="0" w:line="360"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Приложение № 4. </w:t>
      </w:r>
      <w:r>
        <w:rPr>
          <w:rFonts w:ascii="Times New Roman" w:hAnsi="Times New Roman" w:eastAsia="Times New Roman" w:cs="Times New Roman"/>
          <w:sz w:val="28"/>
          <w:szCs w:val="28"/>
          <w:lang w:eastAsia="ru-RU" w:bidi="ru-RU"/>
        </w:rPr>
        <w:t>Акт о приемке в эксплуатацию рабочей комиссией законченных</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8"/>
          <w:szCs w:val="28"/>
          <w:lang w:eastAsia="ru-RU" w:bidi="ru-RU"/>
        </w:rPr>
        <w:t xml:space="preserve">капитальным ремонтом элементов жилого здания </w:t>
      </w:r>
      <w:r>
        <w:rPr>
          <w:rFonts w:ascii="Times New Roman" w:hAnsi="Times New Roman" w:eastAsia="Times New Roman" w:cs="Times New Roman"/>
          <w:sz w:val="28"/>
          <w:szCs w:val="28"/>
          <w:lang w:eastAsia="ru-RU"/>
        </w:rPr>
        <w:t>в ____ экз. на ____ л.</w:t>
      </w:r>
    </w:p>
    <w:p w14:paraId="4B505EF7">
      <w:pPr>
        <w:spacing w:after="0" w:line="360"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5. Поэтапный график производства работ по капитальному ремонту в ____ экз. на ____ л.</w:t>
      </w:r>
    </w:p>
    <w:p w14:paraId="440711C6">
      <w:pPr>
        <w:spacing w:after="0" w:line="360" w:lineRule="auto"/>
        <w:ind w:left="-28" w:right="-1" w:firstLine="736"/>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 6. Регламент оформления информационных баннеров для ограждающих конструкций при выполнении работ по капитальному ремонту многоквартирных домов в 1 экз. на 11 л.</w:t>
      </w:r>
    </w:p>
    <w:p w14:paraId="06F10CE5">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А. «Форма согласования изменений в проектно-сметную документацию в период выполнения работ по договору», в 1 экз. на 1 л.;</w:t>
      </w:r>
    </w:p>
    <w:p w14:paraId="609D8CFF">
      <w:pPr>
        <w:spacing w:after="0" w:line="240" w:lineRule="auto"/>
        <w:ind w:firstLine="708"/>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Б. «Образец для направления письма о согласовании», в 1 экз. на 1 л.</w:t>
      </w:r>
    </w:p>
    <w:p w14:paraId="1DAFC9E8">
      <w:pPr>
        <w:spacing w:after="0" w:line="360" w:lineRule="auto"/>
        <w:ind w:left="-28" w:right="-1" w:firstLine="736"/>
        <w:jc w:val="both"/>
        <w:rPr>
          <w:rFonts w:ascii="Times New Roman" w:hAnsi="Times New Roman" w:eastAsia="Times New Roman" w:cs="Times New Roman"/>
          <w:sz w:val="28"/>
          <w:szCs w:val="28"/>
          <w:lang w:eastAsia="ru-RU"/>
        </w:rPr>
      </w:pPr>
    </w:p>
    <w:p w14:paraId="7CAE5934">
      <w:pPr>
        <w:spacing w:after="0" w:line="360" w:lineRule="auto"/>
        <w:ind w:right="-1"/>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b/>
          <w:sz w:val="28"/>
          <w:szCs w:val="28"/>
          <w:lang w:val="en-US" w:eastAsia="ru-RU"/>
        </w:rPr>
        <w:t>XIV</w:t>
      </w:r>
      <w:r>
        <w:rPr>
          <w:rFonts w:ascii="Times New Roman" w:hAnsi="Times New Roman" w:eastAsia="Times New Roman" w:cs="Times New Roman"/>
          <w:b/>
          <w:sz w:val="28"/>
          <w:szCs w:val="28"/>
          <w:lang w:eastAsia="ru-RU"/>
        </w:rPr>
        <w:t>. Реквизиты и подписи Сторон</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6"/>
      </w:tblGrid>
      <w:tr w14:paraId="57ACB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Pr>
          <w:p w14:paraId="53669FC8">
            <w:pPr>
              <w:spacing w:after="0" w:line="360" w:lineRule="auto"/>
              <w:rPr>
                <w:rFonts w:ascii="Times New Roman" w:hAnsi="Times New Roman" w:cs="Times New Roman"/>
                <w:b/>
                <w:sz w:val="26"/>
                <w:szCs w:val="26"/>
              </w:rPr>
            </w:pPr>
          </w:p>
          <w:p w14:paraId="59A3BE81">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ЗАКАЗЧИК:</w:t>
            </w:r>
          </w:p>
        </w:tc>
      </w:tr>
      <w:tr w14:paraId="0D31C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6" w:type="dxa"/>
          </w:tcPr>
          <w:p w14:paraId="0EC8F697">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 xml:space="preserve">Фонд капитального ремонта </w:t>
            </w:r>
          </w:p>
          <w:p w14:paraId="2BFC9B3E">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многоквартирных домов Воронежской области</w:t>
            </w:r>
          </w:p>
          <w:p w14:paraId="3C49F90E">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394036, г. Воронеж, ул. Фридриха Энгельса, д. 18</w:t>
            </w:r>
          </w:p>
          <w:p w14:paraId="71542CAE">
            <w:pPr>
              <w:spacing w:after="0" w:line="240" w:lineRule="auto"/>
              <w:ind w:left="426"/>
              <w:rPr>
                <w:rFonts w:ascii="Times New Roman" w:hAnsi="Times New Roman" w:cs="Times New Roman"/>
                <w:sz w:val="26"/>
                <w:szCs w:val="26"/>
              </w:rPr>
            </w:pPr>
            <w:r>
              <w:rPr>
                <w:rFonts w:ascii="Times New Roman" w:hAnsi="Times New Roman" w:cs="Times New Roman"/>
                <w:b/>
                <w:bCs/>
                <w:sz w:val="26"/>
                <w:szCs w:val="26"/>
              </w:rPr>
              <w:t xml:space="preserve">ИНН: </w:t>
            </w:r>
            <w:r>
              <w:rPr>
                <w:rFonts w:ascii="Times New Roman" w:hAnsi="Times New Roman" w:cs="Times New Roman"/>
                <w:sz w:val="26"/>
                <w:szCs w:val="26"/>
              </w:rPr>
              <w:t>3664999635</w:t>
            </w:r>
          </w:p>
          <w:p w14:paraId="6DC0D62A">
            <w:pPr>
              <w:spacing w:after="0" w:line="240" w:lineRule="auto"/>
              <w:ind w:left="426"/>
              <w:rPr>
                <w:rFonts w:ascii="Times New Roman" w:hAnsi="Times New Roman" w:cs="Times New Roman"/>
                <w:sz w:val="26"/>
                <w:szCs w:val="26"/>
              </w:rPr>
            </w:pPr>
            <w:r>
              <w:rPr>
                <w:rFonts w:ascii="Times New Roman" w:hAnsi="Times New Roman" w:cs="Times New Roman"/>
                <w:b/>
                <w:bCs/>
                <w:sz w:val="26"/>
                <w:szCs w:val="26"/>
              </w:rPr>
              <w:t xml:space="preserve">КПП: </w:t>
            </w:r>
            <w:r>
              <w:rPr>
                <w:rFonts w:ascii="Times New Roman" w:hAnsi="Times New Roman" w:cs="Times New Roman"/>
                <w:sz w:val="26"/>
                <w:szCs w:val="26"/>
              </w:rPr>
              <w:t>366601001</w:t>
            </w:r>
          </w:p>
          <w:p w14:paraId="7FC6785B">
            <w:pPr>
              <w:spacing w:after="0" w:line="240" w:lineRule="auto"/>
              <w:ind w:left="426"/>
              <w:rPr>
                <w:rFonts w:ascii="Times New Roman" w:hAnsi="Times New Roman" w:cs="Times New Roman"/>
                <w:sz w:val="26"/>
                <w:szCs w:val="26"/>
              </w:rPr>
            </w:pPr>
            <w:r>
              <w:rPr>
                <w:rFonts w:ascii="Times New Roman" w:hAnsi="Times New Roman" w:cs="Times New Roman"/>
                <w:b/>
                <w:bCs/>
                <w:sz w:val="26"/>
                <w:szCs w:val="26"/>
              </w:rPr>
              <w:t>ОГРН:</w:t>
            </w:r>
            <w:r>
              <w:rPr>
                <w:rFonts w:ascii="Times New Roman" w:hAnsi="Times New Roman" w:cs="Times New Roman"/>
                <w:sz w:val="26"/>
                <w:szCs w:val="26"/>
              </w:rPr>
              <w:t xml:space="preserve"> 1133600001864</w:t>
            </w:r>
          </w:p>
          <w:p w14:paraId="665F90F3">
            <w:pPr>
              <w:spacing w:after="0" w:line="240" w:lineRule="auto"/>
              <w:ind w:left="426"/>
              <w:rPr>
                <w:rFonts w:ascii="Times New Roman" w:hAnsi="Times New Roman" w:cs="Times New Roman"/>
                <w:sz w:val="26"/>
                <w:szCs w:val="26"/>
              </w:rPr>
            </w:pPr>
            <w:r>
              <w:rPr>
                <w:rFonts w:ascii="Times New Roman" w:hAnsi="Times New Roman" w:cs="Times New Roman"/>
                <w:b/>
                <w:bCs/>
                <w:sz w:val="26"/>
                <w:szCs w:val="26"/>
              </w:rPr>
              <w:t>Р/с:</w:t>
            </w:r>
            <w:r>
              <w:rPr>
                <w:rFonts w:ascii="Times New Roman" w:hAnsi="Times New Roman" w:cs="Times New Roman"/>
                <w:sz w:val="26"/>
                <w:szCs w:val="26"/>
              </w:rPr>
              <w:t xml:space="preserve"> 40604810700250005000</w:t>
            </w:r>
          </w:p>
          <w:p w14:paraId="363420BD">
            <w:pPr>
              <w:spacing w:after="0" w:line="240" w:lineRule="auto"/>
              <w:ind w:left="426"/>
              <w:rPr>
                <w:rFonts w:ascii="Times New Roman" w:hAnsi="Times New Roman" w:cs="Times New Roman"/>
                <w:sz w:val="26"/>
                <w:szCs w:val="26"/>
              </w:rPr>
            </w:pPr>
            <w:r>
              <w:rPr>
                <w:rFonts w:ascii="Times New Roman" w:hAnsi="Times New Roman" w:cs="Times New Roman"/>
                <w:sz w:val="26"/>
                <w:szCs w:val="26"/>
              </w:rPr>
              <w:t>Банк: Филиал "Центральный" Банка ВТБ (ПАО) в г. Москве</w:t>
            </w:r>
          </w:p>
          <w:p w14:paraId="4BF38C9F">
            <w:pPr>
              <w:spacing w:after="0" w:line="240" w:lineRule="auto"/>
              <w:ind w:left="426"/>
              <w:rPr>
                <w:rFonts w:ascii="Times New Roman" w:hAnsi="Times New Roman" w:cs="Times New Roman"/>
                <w:sz w:val="26"/>
                <w:szCs w:val="26"/>
              </w:rPr>
            </w:pPr>
            <w:r>
              <w:rPr>
                <w:rFonts w:ascii="Times New Roman" w:hAnsi="Times New Roman" w:cs="Times New Roman"/>
                <w:b/>
                <w:bCs/>
                <w:sz w:val="26"/>
                <w:szCs w:val="26"/>
              </w:rPr>
              <w:t>К/с:</w:t>
            </w:r>
            <w:r>
              <w:rPr>
                <w:rFonts w:ascii="Times New Roman" w:hAnsi="Times New Roman" w:cs="Times New Roman"/>
                <w:sz w:val="26"/>
                <w:szCs w:val="26"/>
              </w:rPr>
              <w:t xml:space="preserve"> 30101810145250000411</w:t>
            </w:r>
          </w:p>
          <w:p w14:paraId="2AB89C5B">
            <w:pPr>
              <w:spacing w:after="0" w:line="240" w:lineRule="auto"/>
              <w:ind w:left="426"/>
              <w:rPr>
                <w:rFonts w:ascii="Times New Roman" w:hAnsi="Times New Roman" w:cs="Times New Roman"/>
                <w:sz w:val="26"/>
                <w:szCs w:val="26"/>
              </w:rPr>
            </w:pPr>
            <w:r>
              <w:rPr>
                <w:rFonts w:ascii="Times New Roman" w:hAnsi="Times New Roman" w:cs="Times New Roman"/>
                <w:b/>
                <w:bCs/>
                <w:sz w:val="26"/>
                <w:szCs w:val="26"/>
              </w:rPr>
              <w:t xml:space="preserve">БИК: </w:t>
            </w:r>
            <w:r>
              <w:rPr>
                <w:rFonts w:ascii="Times New Roman" w:hAnsi="Times New Roman" w:cs="Times New Roman"/>
                <w:sz w:val="26"/>
                <w:szCs w:val="26"/>
              </w:rPr>
              <w:t>044525411</w:t>
            </w:r>
          </w:p>
          <w:p w14:paraId="1B218D40">
            <w:pPr>
              <w:spacing w:after="0" w:line="240" w:lineRule="auto"/>
              <w:ind w:left="-108" w:firstLine="108"/>
              <w:rPr>
                <w:rFonts w:ascii="Times New Roman" w:hAnsi="Times New Roman" w:cs="Times New Roman"/>
                <w:sz w:val="26"/>
                <w:szCs w:val="26"/>
              </w:rPr>
            </w:pPr>
            <w:r>
              <w:rPr>
                <w:rFonts w:ascii="Times New Roman" w:hAnsi="Times New Roman" w:cs="Times New Roman"/>
                <w:sz w:val="26"/>
                <w:szCs w:val="26"/>
              </w:rPr>
              <w:t xml:space="preserve">      Электронная почта:</w:t>
            </w:r>
          </w:p>
          <w:p w14:paraId="72F90FC8">
            <w:pPr>
              <w:spacing w:after="0" w:line="240" w:lineRule="auto"/>
              <w:ind w:left="-108" w:firstLine="108"/>
              <w:rPr>
                <w:rFonts w:ascii="Times New Roman" w:hAnsi="Times New Roman" w:cs="Times New Roman"/>
                <w:sz w:val="26"/>
                <w:szCs w:val="26"/>
              </w:rPr>
            </w:pPr>
            <w:r>
              <w:rPr>
                <w:rFonts w:ascii="Times New Roman" w:hAnsi="Times New Roman" w:cs="Times New Roman"/>
                <w:sz w:val="26"/>
                <w:szCs w:val="26"/>
              </w:rPr>
              <w:t xml:space="preserve">      fond@fkr36.ru</w:t>
            </w:r>
          </w:p>
          <w:p w14:paraId="365E7FC7">
            <w:pPr>
              <w:spacing w:after="0" w:line="240" w:lineRule="auto"/>
              <w:ind w:left="-108" w:firstLine="108"/>
              <w:rPr>
                <w:rFonts w:ascii="Times New Roman" w:hAnsi="Times New Roman" w:cs="Times New Roman"/>
                <w:sz w:val="26"/>
                <w:szCs w:val="26"/>
              </w:rPr>
            </w:pPr>
            <w:r>
              <w:rPr>
                <w:rFonts w:ascii="Times New Roman" w:hAnsi="Times New Roman" w:cs="Times New Roman"/>
                <w:sz w:val="26"/>
                <w:szCs w:val="26"/>
              </w:rPr>
              <w:t xml:space="preserve">      vvafanasyeva@fkr36.ru</w:t>
            </w:r>
          </w:p>
          <w:p w14:paraId="49ADB9C3">
            <w:pPr>
              <w:spacing w:after="0" w:line="240" w:lineRule="auto"/>
              <w:ind w:left="-108" w:firstLine="108"/>
              <w:rPr>
                <w:rFonts w:ascii="Times New Roman" w:hAnsi="Times New Roman" w:cs="Times New Roman"/>
                <w:b/>
                <w:sz w:val="26"/>
                <w:szCs w:val="26"/>
              </w:rPr>
            </w:pPr>
            <w:r>
              <w:rPr>
                <w:rFonts w:ascii="Times New Roman" w:hAnsi="Times New Roman" w:cs="Times New Roman"/>
                <w:b/>
                <w:sz w:val="26"/>
                <w:szCs w:val="26"/>
              </w:rPr>
              <w:t xml:space="preserve"> </w:t>
            </w:r>
          </w:p>
          <w:p w14:paraId="75F98C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Директор </w:t>
            </w:r>
          </w:p>
          <w:p w14:paraId="1B89616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_____________О.Г. Тепляков </w:t>
            </w:r>
          </w:p>
          <w:p w14:paraId="3B7AF6E7">
            <w:pPr>
              <w:spacing w:after="0" w:line="240" w:lineRule="auto"/>
              <w:rPr>
                <w:rFonts w:ascii="Times New Roman" w:hAnsi="Times New Roman" w:cs="Times New Roman"/>
                <w:sz w:val="26"/>
                <w:szCs w:val="26"/>
              </w:rPr>
            </w:pPr>
          </w:p>
        </w:tc>
      </w:tr>
    </w:tbl>
    <w:p w14:paraId="20C75488">
      <w:pPr>
        <w:tabs>
          <w:tab w:val="left" w:pos="1276"/>
        </w:tabs>
        <w:spacing w:after="0" w:line="240" w:lineRule="auto"/>
        <w:jc w:val="right"/>
        <w:rPr>
          <w:rFonts w:ascii="Times New Roman" w:hAnsi="Times New Roman" w:eastAsia="Times New Roman" w:cs="Times New Roman"/>
          <w:sz w:val="24"/>
          <w:szCs w:val="28"/>
          <w:lang w:eastAsia="ru-RU"/>
        </w:rPr>
      </w:pPr>
    </w:p>
    <w:p w14:paraId="4FADE413">
      <w:pPr>
        <w:tabs>
          <w:tab w:val="left" w:pos="1276"/>
        </w:tabs>
        <w:spacing w:after="0" w:line="240" w:lineRule="auto"/>
        <w:jc w:val="right"/>
        <w:rPr>
          <w:rFonts w:ascii="Times New Roman" w:hAnsi="Times New Roman" w:eastAsia="Times New Roman" w:cs="Times New Roman"/>
          <w:sz w:val="24"/>
          <w:szCs w:val="28"/>
          <w:lang w:eastAsia="ru-RU"/>
        </w:rPr>
      </w:pPr>
    </w:p>
    <w:p w14:paraId="09BD59AE">
      <w:pPr>
        <w:tabs>
          <w:tab w:val="left" w:pos="1276"/>
        </w:tabs>
        <w:spacing w:after="0" w:line="240" w:lineRule="auto"/>
        <w:jc w:val="right"/>
        <w:rPr>
          <w:rFonts w:ascii="Times New Roman" w:hAnsi="Times New Roman" w:eastAsia="Times New Roman" w:cs="Times New Roman"/>
          <w:sz w:val="24"/>
          <w:szCs w:val="28"/>
          <w:lang w:eastAsia="ru-RU"/>
        </w:rPr>
      </w:pPr>
    </w:p>
    <w:p w14:paraId="16BA6FDA">
      <w:pPr>
        <w:tabs>
          <w:tab w:val="left" w:pos="1276"/>
        </w:tabs>
        <w:spacing w:after="0" w:line="240" w:lineRule="auto"/>
        <w:jc w:val="right"/>
        <w:rPr>
          <w:rFonts w:ascii="Times New Roman" w:hAnsi="Times New Roman" w:eastAsia="Times New Roman" w:cs="Times New Roman"/>
          <w:sz w:val="24"/>
          <w:szCs w:val="28"/>
          <w:lang w:eastAsia="ru-RU"/>
        </w:rPr>
      </w:pPr>
    </w:p>
    <w:p w14:paraId="6396577D">
      <w:pPr>
        <w:tabs>
          <w:tab w:val="left" w:pos="1276"/>
        </w:tabs>
        <w:spacing w:after="0" w:line="240" w:lineRule="auto"/>
        <w:jc w:val="right"/>
        <w:rPr>
          <w:rFonts w:ascii="Times New Roman" w:hAnsi="Times New Roman" w:eastAsia="Times New Roman" w:cs="Times New Roman"/>
          <w:sz w:val="24"/>
          <w:szCs w:val="28"/>
          <w:lang w:eastAsia="ru-RU"/>
        </w:rPr>
      </w:pPr>
    </w:p>
    <w:p w14:paraId="5FA69573">
      <w:pPr>
        <w:tabs>
          <w:tab w:val="left" w:pos="1276"/>
        </w:tabs>
        <w:spacing w:after="0" w:line="240" w:lineRule="auto"/>
        <w:jc w:val="right"/>
        <w:rPr>
          <w:rFonts w:ascii="Times New Roman" w:hAnsi="Times New Roman" w:eastAsia="Times New Roman" w:cs="Times New Roman"/>
          <w:sz w:val="24"/>
          <w:szCs w:val="28"/>
          <w:lang w:eastAsia="ru-RU"/>
        </w:rPr>
      </w:pPr>
    </w:p>
    <w:p w14:paraId="13105AC5">
      <w:pPr>
        <w:tabs>
          <w:tab w:val="left" w:pos="1276"/>
        </w:tabs>
        <w:spacing w:after="0" w:line="240" w:lineRule="auto"/>
        <w:jc w:val="right"/>
        <w:rPr>
          <w:rFonts w:ascii="Times New Roman" w:hAnsi="Times New Roman" w:eastAsia="Times New Roman" w:cs="Times New Roman"/>
          <w:sz w:val="24"/>
          <w:szCs w:val="28"/>
          <w:lang w:eastAsia="ru-RU"/>
        </w:rPr>
      </w:pPr>
    </w:p>
    <w:p w14:paraId="2D33B6C4">
      <w:pPr>
        <w:tabs>
          <w:tab w:val="left" w:pos="1276"/>
        </w:tabs>
        <w:spacing w:after="0" w:line="240" w:lineRule="auto"/>
        <w:jc w:val="right"/>
        <w:rPr>
          <w:rFonts w:ascii="Times New Roman" w:hAnsi="Times New Roman" w:eastAsia="Times New Roman" w:cs="Times New Roman"/>
          <w:sz w:val="24"/>
          <w:szCs w:val="28"/>
          <w:lang w:eastAsia="ru-RU"/>
        </w:rPr>
      </w:pPr>
    </w:p>
    <w:p w14:paraId="1AD3EDC8">
      <w:pPr>
        <w:tabs>
          <w:tab w:val="left" w:pos="1276"/>
        </w:tabs>
        <w:spacing w:after="0" w:line="240" w:lineRule="auto"/>
        <w:rPr>
          <w:rFonts w:ascii="Times New Roman" w:hAnsi="Times New Roman" w:eastAsia="Times New Roman" w:cs="Times New Roman"/>
          <w:sz w:val="24"/>
          <w:szCs w:val="28"/>
          <w:lang w:eastAsia="ru-RU"/>
        </w:rPr>
      </w:pPr>
    </w:p>
    <w:p w14:paraId="129F5F2F">
      <w:pPr>
        <w:tabs>
          <w:tab w:val="left" w:pos="1276"/>
        </w:tabs>
        <w:spacing w:after="0" w:line="240" w:lineRule="auto"/>
        <w:jc w:val="right"/>
        <w:rPr>
          <w:rFonts w:ascii="Times New Roman" w:hAnsi="Times New Roman" w:eastAsia="Times New Roman" w:cs="Times New Roman"/>
          <w:sz w:val="24"/>
          <w:szCs w:val="28"/>
          <w:lang w:eastAsia="ru-RU"/>
        </w:rPr>
      </w:pPr>
    </w:p>
    <w:p w14:paraId="27104BAE">
      <w:pPr>
        <w:tabs>
          <w:tab w:val="left" w:pos="1276"/>
        </w:tabs>
        <w:spacing w:after="0" w:line="240" w:lineRule="auto"/>
        <w:jc w:val="right"/>
        <w:rPr>
          <w:rFonts w:ascii="Times New Roman" w:hAnsi="Times New Roman" w:eastAsia="Times New Roman" w:cs="Times New Roman"/>
          <w:sz w:val="24"/>
          <w:szCs w:val="28"/>
          <w:lang w:eastAsia="ru-RU"/>
        </w:rPr>
      </w:pPr>
    </w:p>
    <w:p w14:paraId="624E4724">
      <w:pPr>
        <w:tabs>
          <w:tab w:val="left" w:pos="1276"/>
        </w:tabs>
        <w:spacing w:after="0" w:line="240" w:lineRule="auto"/>
        <w:jc w:val="right"/>
        <w:rPr>
          <w:rFonts w:ascii="Times New Roman" w:hAnsi="Times New Roman" w:eastAsia="Times New Roman" w:cs="Times New Roman"/>
          <w:sz w:val="24"/>
          <w:szCs w:val="28"/>
          <w:lang w:eastAsia="ru-RU"/>
        </w:rPr>
      </w:pPr>
    </w:p>
    <w:p w14:paraId="1DB12FDC">
      <w:pPr>
        <w:tabs>
          <w:tab w:val="left" w:pos="1276"/>
        </w:tabs>
        <w:spacing w:after="0" w:line="240" w:lineRule="auto"/>
        <w:jc w:val="right"/>
        <w:rPr>
          <w:rFonts w:ascii="Times New Roman" w:hAnsi="Times New Roman" w:eastAsia="Times New Roman" w:cs="Times New Roman"/>
          <w:sz w:val="24"/>
          <w:szCs w:val="28"/>
          <w:lang w:eastAsia="ru-RU"/>
        </w:rPr>
      </w:pPr>
    </w:p>
    <w:p w14:paraId="6B81F6C2">
      <w:pPr>
        <w:tabs>
          <w:tab w:val="left" w:pos="1276"/>
        </w:tabs>
        <w:spacing w:after="0" w:line="240" w:lineRule="auto"/>
        <w:jc w:val="right"/>
        <w:rPr>
          <w:rFonts w:ascii="Times New Roman" w:hAnsi="Times New Roman" w:eastAsia="Times New Roman" w:cs="Times New Roman"/>
          <w:sz w:val="24"/>
          <w:szCs w:val="28"/>
          <w:lang w:eastAsia="ru-RU"/>
        </w:rPr>
      </w:pPr>
    </w:p>
    <w:p w14:paraId="17698ABE">
      <w:pPr>
        <w:tabs>
          <w:tab w:val="left" w:pos="1276"/>
        </w:tabs>
        <w:spacing w:after="0" w:line="240" w:lineRule="auto"/>
        <w:jc w:val="right"/>
        <w:rPr>
          <w:rFonts w:ascii="Times New Roman" w:hAnsi="Times New Roman" w:eastAsia="Times New Roman" w:cs="Times New Roman"/>
          <w:sz w:val="24"/>
          <w:szCs w:val="28"/>
          <w:lang w:eastAsia="ru-RU"/>
        </w:rPr>
      </w:pPr>
    </w:p>
    <w:p w14:paraId="72ED7999">
      <w:pPr>
        <w:tabs>
          <w:tab w:val="left" w:pos="1276"/>
        </w:tabs>
        <w:spacing w:after="0" w:line="240" w:lineRule="auto"/>
        <w:jc w:val="right"/>
        <w:rPr>
          <w:rFonts w:ascii="Times New Roman" w:hAnsi="Times New Roman" w:eastAsia="Times New Roman" w:cs="Times New Roman"/>
          <w:sz w:val="24"/>
          <w:szCs w:val="28"/>
          <w:lang w:eastAsia="ru-RU"/>
        </w:rPr>
      </w:pPr>
    </w:p>
    <w:p w14:paraId="52EACC17">
      <w:pPr>
        <w:tabs>
          <w:tab w:val="left" w:pos="1276"/>
        </w:tabs>
        <w:spacing w:after="0" w:line="240" w:lineRule="auto"/>
        <w:jc w:val="right"/>
        <w:rPr>
          <w:rFonts w:ascii="Times New Roman" w:hAnsi="Times New Roman" w:eastAsia="Times New Roman" w:cs="Times New Roman"/>
          <w:sz w:val="24"/>
          <w:szCs w:val="28"/>
          <w:lang w:eastAsia="ru-RU"/>
        </w:rPr>
      </w:pPr>
    </w:p>
    <w:p w14:paraId="4DEF722C">
      <w:pPr>
        <w:tabs>
          <w:tab w:val="left" w:pos="1276"/>
        </w:tabs>
        <w:spacing w:after="0" w:line="240" w:lineRule="auto"/>
        <w:jc w:val="right"/>
        <w:rPr>
          <w:rFonts w:ascii="Times New Roman" w:hAnsi="Times New Roman" w:eastAsia="Times New Roman" w:cs="Times New Roman"/>
          <w:sz w:val="24"/>
          <w:szCs w:val="28"/>
          <w:lang w:eastAsia="ru-RU"/>
        </w:rPr>
      </w:pPr>
    </w:p>
    <w:p w14:paraId="5AD04C9A">
      <w:pPr>
        <w:tabs>
          <w:tab w:val="left" w:pos="1276"/>
        </w:tabs>
        <w:spacing w:after="0" w:line="240" w:lineRule="auto"/>
        <w:jc w:val="right"/>
        <w:rPr>
          <w:rFonts w:ascii="Times New Roman" w:hAnsi="Times New Roman" w:eastAsia="Times New Roman" w:cs="Times New Roman"/>
          <w:sz w:val="24"/>
          <w:szCs w:val="28"/>
          <w:lang w:eastAsia="ru-RU"/>
        </w:rPr>
      </w:pPr>
    </w:p>
    <w:p w14:paraId="3E385923">
      <w:pPr>
        <w:tabs>
          <w:tab w:val="left" w:pos="1276"/>
        </w:tabs>
        <w:spacing w:after="0" w:line="240" w:lineRule="auto"/>
        <w:jc w:val="right"/>
        <w:rPr>
          <w:rFonts w:ascii="Times New Roman" w:hAnsi="Times New Roman" w:eastAsia="Times New Roman" w:cs="Times New Roman"/>
          <w:sz w:val="24"/>
          <w:szCs w:val="28"/>
          <w:lang w:eastAsia="ru-RU"/>
        </w:rPr>
      </w:pPr>
    </w:p>
    <w:p w14:paraId="1AEC7A91">
      <w:pPr>
        <w:tabs>
          <w:tab w:val="left" w:pos="1276"/>
        </w:tabs>
        <w:spacing w:after="0" w:line="240" w:lineRule="auto"/>
        <w:jc w:val="right"/>
        <w:rPr>
          <w:rFonts w:ascii="Times New Roman" w:hAnsi="Times New Roman" w:eastAsia="Times New Roman" w:cs="Times New Roman"/>
          <w:sz w:val="24"/>
          <w:szCs w:val="28"/>
          <w:lang w:eastAsia="ru-RU"/>
        </w:rPr>
      </w:pPr>
    </w:p>
    <w:p w14:paraId="1B64DFBE">
      <w:pPr>
        <w:tabs>
          <w:tab w:val="left" w:pos="1276"/>
        </w:tabs>
        <w:spacing w:after="0" w:line="240" w:lineRule="auto"/>
        <w:jc w:val="right"/>
        <w:rPr>
          <w:rFonts w:ascii="Times New Roman" w:hAnsi="Times New Roman" w:eastAsia="Times New Roman" w:cs="Times New Roman"/>
          <w:sz w:val="24"/>
          <w:szCs w:val="28"/>
          <w:lang w:eastAsia="ru-RU"/>
        </w:rPr>
      </w:pPr>
    </w:p>
    <w:p w14:paraId="435792B5">
      <w:pPr>
        <w:tabs>
          <w:tab w:val="left" w:pos="1276"/>
        </w:tabs>
        <w:spacing w:after="0" w:line="240" w:lineRule="auto"/>
        <w:jc w:val="right"/>
        <w:rPr>
          <w:rFonts w:ascii="Times New Roman" w:hAnsi="Times New Roman" w:eastAsia="Times New Roman" w:cs="Times New Roman"/>
          <w:sz w:val="24"/>
          <w:szCs w:val="28"/>
          <w:lang w:eastAsia="ru-RU"/>
        </w:rPr>
      </w:pPr>
    </w:p>
    <w:p w14:paraId="0B210DBC">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Приложение №1</w:t>
      </w:r>
    </w:p>
    <w:p w14:paraId="45C7F8DB">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к договору № ________</w:t>
      </w:r>
    </w:p>
    <w:p w14:paraId="1AC9DD40">
      <w:pPr>
        <w:tabs>
          <w:tab w:val="left" w:pos="1276"/>
        </w:tabs>
        <w:spacing w:after="0" w:line="24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4"/>
          <w:szCs w:val="28"/>
          <w:lang w:eastAsia="ru-RU"/>
        </w:rPr>
        <w:t xml:space="preserve">от «___» _________ 20__ г. </w:t>
      </w:r>
    </w:p>
    <w:p w14:paraId="0EA76C2A">
      <w:pPr>
        <w:spacing w:after="0" w:line="360" w:lineRule="auto"/>
        <w:rPr>
          <w:rFonts w:ascii="Times New Roman" w:hAnsi="Times New Roman" w:eastAsia="Times New Roman" w:cs="Times New Roman"/>
          <w:sz w:val="24"/>
          <w:szCs w:val="24"/>
          <w:lang w:eastAsia="ru-RU"/>
        </w:rPr>
      </w:pPr>
    </w:p>
    <w:p w14:paraId="1594E74C">
      <w:pPr>
        <w:spacing w:after="0" w:line="360" w:lineRule="auto"/>
        <w:rPr>
          <w:rFonts w:ascii="Times New Roman" w:hAnsi="Times New Roman" w:eastAsia="Times New Roman" w:cs="Times New Roman"/>
          <w:sz w:val="24"/>
          <w:szCs w:val="24"/>
          <w:lang w:eastAsia="ru-RU"/>
        </w:rPr>
      </w:pPr>
    </w:p>
    <w:p w14:paraId="2EFD96E1">
      <w:pPr>
        <w:spacing w:after="0" w:line="360" w:lineRule="auto"/>
        <w:rPr>
          <w:rFonts w:ascii="Times New Roman" w:hAnsi="Times New Roman" w:eastAsia="Times New Roman" w:cs="Times New Roman"/>
          <w:sz w:val="24"/>
          <w:szCs w:val="24"/>
          <w:lang w:eastAsia="ru-RU"/>
        </w:rPr>
      </w:pPr>
    </w:p>
    <w:p w14:paraId="436FC390">
      <w:pPr>
        <w:spacing w:after="0" w:line="360" w:lineRule="auto"/>
        <w:jc w:val="center"/>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Перечень объектов и стоимость работ </w:t>
      </w:r>
    </w:p>
    <w:p w14:paraId="35202456">
      <w:pPr>
        <w:spacing w:after="0" w:line="360" w:lineRule="auto"/>
        <w:jc w:val="center"/>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по капитальному ремонту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3671"/>
        <w:gridCol w:w="2344"/>
        <w:gridCol w:w="2343"/>
      </w:tblGrid>
      <w:tr w14:paraId="6C1C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7" w:type="dxa"/>
          </w:tcPr>
          <w:p w14:paraId="30583A5E">
            <w:pPr>
              <w:spacing w:after="0" w:line="360" w:lineRule="auto"/>
              <w:jc w:val="both"/>
              <w:rPr>
                <w:rFonts w:ascii="Times New Roman" w:hAnsi="Times New Roman" w:eastAsia="Times New Roman" w:cs="Times New Roman"/>
                <w:sz w:val="28"/>
                <w:szCs w:val="24"/>
              </w:rPr>
            </w:pPr>
            <w:r>
              <w:rPr>
                <w:rFonts w:ascii="Times New Roman" w:hAnsi="Times New Roman" w:eastAsia="Times New Roman" w:cs="Times New Roman"/>
                <w:sz w:val="28"/>
                <w:szCs w:val="24"/>
              </w:rPr>
              <w:t>№ п/п</w:t>
            </w:r>
          </w:p>
        </w:tc>
        <w:tc>
          <w:tcPr>
            <w:tcW w:w="3671" w:type="dxa"/>
          </w:tcPr>
          <w:p w14:paraId="6A1C8638">
            <w:pPr>
              <w:spacing w:after="0" w:line="360" w:lineRule="auto"/>
              <w:jc w:val="both"/>
              <w:rPr>
                <w:rFonts w:ascii="Times New Roman" w:hAnsi="Times New Roman" w:eastAsia="Times New Roman" w:cs="Times New Roman"/>
                <w:sz w:val="28"/>
                <w:szCs w:val="24"/>
              </w:rPr>
            </w:pPr>
            <w:r>
              <w:rPr>
                <w:rFonts w:ascii="Times New Roman" w:hAnsi="Times New Roman" w:eastAsia="Times New Roman" w:cs="Times New Roman"/>
                <w:sz w:val="28"/>
                <w:szCs w:val="24"/>
              </w:rPr>
              <w:t>Адрес объекта</w:t>
            </w:r>
          </w:p>
        </w:tc>
        <w:tc>
          <w:tcPr>
            <w:tcW w:w="2344" w:type="dxa"/>
          </w:tcPr>
          <w:p w14:paraId="7D39E6AD">
            <w:pPr>
              <w:spacing w:after="0" w:line="360" w:lineRule="auto"/>
              <w:jc w:val="both"/>
              <w:rPr>
                <w:rFonts w:ascii="Times New Roman" w:hAnsi="Times New Roman" w:eastAsia="Times New Roman" w:cs="Times New Roman"/>
                <w:sz w:val="28"/>
                <w:szCs w:val="24"/>
              </w:rPr>
            </w:pPr>
            <w:r>
              <w:rPr>
                <w:rFonts w:ascii="Times New Roman" w:hAnsi="Times New Roman" w:eastAsia="Times New Roman" w:cs="Times New Roman"/>
                <w:sz w:val="28"/>
                <w:szCs w:val="24"/>
              </w:rPr>
              <w:t>Вид работ</w:t>
            </w:r>
          </w:p>
        </w:tc>
        <w:tc>
          <w:tcPr>
            <w:tcW w:w="2343" w:type="dxa"/>
          </w:tcPr>
          <w:p w14:paraId="1C9EBA3C">
            <w:pPr>
              <w:spacing w:after="0" w:line="360" w:lineRule="auto"/>
              <w:jc w:val="both"/>
              <w:rPr>
                <w:rFonts w:ascii="Times New Roman" w:hAnsi="Times New Roman" w:eastAsia="Times New Roman" w:cs="Times New Roman"/>
                <w:sz w:val="28"/>
                <w:szCs w:val="24"/>
              </w:rPr>
            </w:pPr>
            <w:r>
              <w:rPr>
                <w:rFonts w:ascii="Times New Roman" w:hAnsi="Times New Roman" w:eastAsia="Times New Roman" w:cs="Times New Roman"/>
                <w:sz w:val="28"/>
                <w:szCs w:val="24"/>
              </w:rPr>
              <w:t>Стоимость, руб.</w:t>
            </w:r>
          </w:p>
        </w:tc>
      </w:tr>
      <w:tr w14:paraId="7471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5" w:type="dxa"/>
            <w:gridSpan w:val="4"/>
            <w:tcBorders>
              <w:bottom w:val="single" w:color="auto" w:sz="4" w:space="0"/>
            </w:tcBorders>
          </w:tcPr>
          <w:p w14:paraId="43DC3975">
            <w:pPr>
              <w:spacing w:after="0" w:line="360" w:lineRule="auto"/>
              <w:jc w:val="center"/>
              <w:rPr>
                <w:rFonts w:ascii="Times New Roman" w:hAnsi="Times New Roman" w:eastAsia="Times New Roman" w:cs="Times New Roman"/>
                <w:i/>
                <w:sz w:val="28"/>
                <w:szCs w:val="24"/>
              </w:rPr>
            </w:pPr>
            <w:r>
              <w:rPr>
                <w:rFonts w:ascii="Times New Roman" w:hAnsi="Times New Roman" w:eastAsia="Times New Roman" w:cs="Times New Roman"/>
                <w:i/>
                <w:sz w:val="24"/>
                <w:szCs w:val="24"/>
              </w:rPr>
              <w:t>(город, область)</w:t>
            </w:r>
          </w:p>
        </w:tc>
      </w:tr>
      <w:tr w14:paraId="6D44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87" w:type="dxa"/>
            <w:vMerge w:val="restart"/>
            <w:tcBorders>
              <w:top w:val="single" w:color="auto" w:sz="4" w:space="0"/>
              <w:left w:val="single" w:color="auto" w:sz="4" w:space="0"/>
              <w:right w:val="single" w:color="auto" w:sz="4" w:space="0"/>
            </w:tcBorders>
          </w:tcPr>
          <w:p w14:paraId="55E8447B">
            <w:pPr>
              <w:spacing w:after="0" w:line="360" w:lineRule="auto"/>
              <w:jc w:val="right"/>
              <w:rPr>
                <w:rFonts w:ascii="Times New Roman" w:hAnsi="Times New Roman" w:eastAsia="Times New Roman" w:cs="Times New Roman"/>
                <w:sz w:val="28"/>
                <w:szCs w:val="24"/>
              </w:rPr>
            </w:pPr>
            <w:r>
              <w:rPr>
                <w:rFonts w:ascii="Times New Roman" w:hAnsi="Times New Roman" w:eastAsia="Times New Roman" w:cs="Times New Roman"/>
                <w:sz w:val="28"/>
                <w:szCs w:val="24"/>
              </w:rPr>
              <w:t>1.</w:t>
            </w:r>
          </w:p>
        </w:tc>
        <w:tc>
          <w:tcPr>
            <w:tcW w:w="3671" w:type="dxa"/>
            <w:vMerge w:val="restart"/>
            <w:tcBorders>
              <w:top w:val="single" w:color="auto" w:sz="4" w:space="0"/>
              <w:left w:val="single" w:color="auto" w:sz="4" w:space="0"/>
              <w:right w:val="single" w:color="auto" w:sz="4" w:space="0"/>
            </w:tcBorders>
          </w:tcPr>
          <w:p w14:paraId="3184519D">
            <w:pPr>
              <w:spacing w:after="0" w:line="360" w:lineRule="auto"/>
              <w:jc w:val="both"/>
              <w:rPr>
                <w:rFonts w:ascii="Times New Roman" w:hAnsi="Times New Roman" w:eastAsia="Times New Roman" w:cs="Times New Roman"/>
                <w:sz w:val="24"/>
                <w:szCs w:val="24"/>
              </w:rPr>
            </w:pPr>
          </w:p>
        </w:tc>
        <w:tc>
          <w:tcPr>
            <w:tcW w:w="2344" w:type="dxa"/>
            <w:tcBorders>
              <w:top w:val="single" w:color="auto" w:sz="4" w:space="0"/>
              <w:left w:val="single" w:color="auto" w:sz="4" w:space="0"/>
              <w:bottom w:val="single" w:color="auto" w:sz="4" w:space="0"/>
              <w:right w:val="single" w:color="auto" w:sz="4" w:space="0"/>
            </w:tcBorders>
          </w:tcPr>
          <w:p w14:paraId="031931CC">
            <w:pPr>
              <w:spacing w:after="0" w:line="240" w:lineRule="auto"/>
              <w:jc w:val="both"/>
              <w:rPr>
                <w:rFonts w:ascii="Times New Roman" w:hAnsi="Times New Roman" w:eastAsia="Times New Roman" w:cs="Times New Roman"/>
                <w:sz w:val="24"/>
                <w:szCs w:val="24"/>
              </w:rPr>
            </w:pPr>
          </w:p>
        </w:tc>
        <w:tc>
          <w:tcPr>
            <w:tcW w:w="2343" w:type="dxa"/>
            <w:tcBorders>
              <w:top w:val="single" w:color="auto" w:sz="4" w:space="0"/>
              <w:left w:val="single" w:color="auto" w:sz="4" w:space="0"/>
              <w:right w:val="single" w:color="auto" w:sz="4" w:space="0"/>
            </w:tcBorders>
          </w:tcPr>
          <w:p w14:paraId="1E31C3BE">
            <w:pPr>
              <w:spacing w:after="0" w:line="360" w:lineRule="auto"/>
              <w:jc w:val="both"/>
              <w:rPr>
                <w:rFonts w:ascii="Times New Roman" w:hAnsi="Times New Roman" w:eastAsia="Times New Roman" w:cs="Times New Roman"/>
                <w:sz w:val="24"/>
                <w:szCs w:val="24"/>
              </w:rPr>
            </w:pPr>
          </w:p>
        </w:tc>
      </w:tr>
      <w:tr w14:paraId="285E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87" w:type="dxa"/>
            <w:vMerge w:val="continue"/>
            <w:tcBorders>
              <w:left w:val="single" w:color="auto" w:sz="4" w:space="0"/>
              <w:right w:val="single" w:color="auto" w:sz="4" w:space="0"/>
            </w:tcBorders>
          </w:tcPr>
          <w:p w14:paraId="69C6521D">
            <w:pPr>
              <w:spacing w:after="0" w:line="360" w:lineRule="auto"/>
              <w:jc w:val="right"/>
              <w:rPr>
                <w:rFonts w:ascii="Times New Roman" w:hAnsi="Times New Roman" w:eastAsia="Times New Roman" w:cs="Times New Roman"/>
                <w:sz w:val="28"/>
                <w:szCs w:val="24"/>
              </w:rPr>
            </w:pPr>
          </w:p>
        </w:tc>
        <w:tc>
          <w:tcPr>
            <w:tcW w:w="3671" w:type="dxa"/>
            <w:vMerge w:val="continue"/>
            <w:tcBorders>
              <w:left w:val="single" w:color="auto" w:sz="4" w:space="0"/>
              <w:right w:val="single" w:color="auto" w:sz="4" w:space="0"/>
            </w:tcBorders>
          </w:tcPr>
          <w:p w14:paraId="44511AB7">
            <w:pPr>
              <w:spacing w:after="0" w:line="360" w:lineRule="auto"/>
              <w:jc w:val="both"/>
              <w:rPr>
                <w:rFonts w:ascii="Times New Roman" w:hAnsi="Times New Roman"/>
                <w:sz w:val="24"/>
                <w:szCs w:val="24"/>
              </w:rPr>
            </w:pPr>
          </w:p>
        </w:tc>
        <w:tc>
          <w:tcPr>
            <w:tcW w:w="2344" w:type="dxa"/>
            <w:tcBorders>
              <w:top w:val="single" w:color="auto" w:sz="4" w:space="0"/>
              <w:left w:val="single" w:color="auto" w:sz="4" w:space="0"/>
              <w:bottom w:val="single" w:color="auto" w:sz="4" w:space="0"/>
              <w:right w:val="single" w:color="auto" w:sz="4" w:space="0"/>
            </w:tcBorders>
          </w:tcPr>
          <w:p w14:paraId="75857D64">
            <w:pPr>
              <w:spacing w:after="0" w:line="240" w:lineRule="auto"/>
              <w:jc w:val="both"/>
              <w:rPr>
                <w:rFonts w:ascii="Times New Roman" w:hAnsi="Times New Roman" w:eastAsia="Times New Roman" w:cs="Times New Roman"/>
                <w:sz w:val="24"/>
                <w:szCs w:val="24"/>
              </w:rPr>
            </w:pPr>
          </w:p>
        </w:tc>
        <w:tc>
          <w:tcPr>
            <w:tcW w:w="2343" w:type="dxa"/>
            <w:tcBorders>
              <w:left w:val="single" w:color="auto" w:sz="4" w:space="0"/>
              <w:right w:val="single" w:color="auto" w:sz="4" w:space="0"/>
            </w:tcBorders>
          </w:tcPr>
          <w:p w14:paraId="65AB90FD">
            <w:pPr>
              <w:spacing w:after="0" w:line="360" w:lineRule="auto"/>
              <w:jc w:val="both"/>
              <w:rPr>
                <w:rFonts w:ascii="Times New Roman" w:hAnsi="Times New Roman" w:eastAsia="Times New Roman" w:cs="Times New Roman"/>
                <w:sz w:val="24"/>
                <w:szCs w:val="24"/>
              </w:rPr>
            </w:pPr>
          </w:p>
        </w:tc>
      </w:tr>
      <w:tr w14:paraId="69F8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987" w:type="dxa"/>
            <w:tcBorders>
              <w:left w:val="single" w:color="auto" w:sz="4" w:space="0"/>
              <w:bottom w:val="single" w:color="auto" w:sz="4" w:space="0"/>
              <w:right w:val="single" w:color="auto" w:sz="4" w:space="0"/>
            </w:tcBorders>
          </w:tcPr>
          <w:p w14:paraId="2E0B33E3">
            <w:pPr>
              <w:spacing w:after="0" w:line="360" w:lineRule="auto"/>
              <w:jc w:val="right"/>
              <w:rPr>
                <w:rFonts w:ascii="Times New Roman" w:hAnsi="Times New Roman" w:eastAsia="Times New Roman" w:cs="Times New Roman"/>
                <w:b/>
                <w:sz w:val="28"/>
                <w:szCs w:val="24"/>
              </w:rPr>
            </w:pPr>
            <w:r>
              <w:rPr>
                <w:rFonts w:ascii="Times New Roman" w:hAnsi="Times New Roman" w:eastAsia="Times New Roman" w:cs="Times New Roman"/>
                <w:b/>
                <w:sz w:val="28"/>
                <w:szCs w:val="24"/>
              </w:rPr>
              <w:t>Итого</w:t>
            </w:r>
          </w:p>
        </w:tc>
        <w:tc>
          <w:tcPr>
            <w:tcW w:w="8358" w:type="dxa"/>
            <w:gridSpan w:val="3"/>
            <w:tcBorders>
              <w:left w:val="single" w:color="auto" w:sz="4" w:space="0"/>
              <w:bottom w:val="single" w:color="auto" w:sz="4" w:space="0"/>
              <w:right w:val="single" w:color="auto" w:sz="4" w:space="0"/>
            </w:tcBorders>
          </w:tcPr>
          <w:p w14:paraId="7D0E04A3">
            <w:pPr>
              <w:spacing w:after="0" w:line="360" w:lineRule="auto"/>
              <w:jc w:val="right"/>
              <w:rPr>
                <w:rFonts w:ascii="Times New Roman" w:hAnsi="Times New Roman" w:eastAsia="Times New Roman" w:cs="Times New Roman"/>
                <w:b/>
                <w:sz w:val="28"/>
                <w:szCs w:val="24"/>
              </w:rPr>
            </w:pPr>
          </w:p>
        </w:tc>
      </w:tr>
    </w:tbl>
    <w:p w14:paraId="24277D26">
      <w:pPr>
        <w:spacing w:after="0" w:line="360" w:lineRule="auto"/>
        <w:jc w:val="both"/>
        <w:rPr>
          <w:rFonts w:ascii="Times New Roman" w:hAnsi="Times New Roman" w:eastAsia="Times New Roman" w:cs="Times New Roman"/>
          <w:sz w:val="28"/>
          <w:szCs w:val="24"/>
          <w:lang w:eastAsia="ru-RU"/>
        </w:rPr>
      </w:pPr>
    </w:p>
    <w:p w14:paraId="7EC68F64">
      <w:pPr>
        <w:spacing w:after="0" w:line="360" w:lineRule="auto"/>
        <w:jc w:val="both"/>
        <w:rPr>
          <w:rFonts w:ascii="Times New Roman" w:hAnsi="Times New Roman" w:eastAsia="Times New Roman" w:cs="Times New Roman"/>
          <w:sz w:val="28"/>
          <w:szCs w:val="24"/>
          <w:lang w:eastAsia="ru-RU"/>
        </w:rPr>
      </w:pPr>
    </w:p>
    <w:p w14:paraId="76BDF9D3">
      <w:pPr>
        <w:spacing w:after="0" w:line="360" w:lineRule="auto"/>
        <w:jc w:val="both"/>
        <w:rPr>
          <w:rFonts w:ascii="Times New Roman" w:hAnsi="Times New Roman" w:eastAsia="Times New Roman" w:cs="Times New Roman"/>
          <w:sz w:val="28"/>
          <w:szCs w:val="24"/>
          <w:lang w:eastAsia="ru-RU"/>
        </w:rPr>
      </w:pPr>
    </w:p>
    <w:p w14:paraId="37FDC3E0">
      <w:pPr>
        <w:tabs>
          <w:tab w:val="left" w:pos="1276"/>
        </w:tabs>
        <w:spacing w:after="0" w:line="240" w:lineRule="auto"/>
        <w:jc w:val="right"/>
        <w:rPr>
          <w:rFonts w:ascii="Times New Roman" w:hAnsi="Times New Roman" w:eastAsia="Times New Roman" w:cs="Times New Roman"/>
          <w:sz w:val="24"/>
          <w:szCs w:val="28"/>
          <w:lang w:eastAsia="ru-RU"/>
        </w:rPr>
      </w:pPr>
    </w:p>
    <w:p w14:paraId="3DD4DE75">
      <w:pPr>
        <w:tabs>
          <w:tab w:val="left" w:pos="1276"/>
        </w:tabs>
        <w:spacing w:after="0" w:line="240" w:lineRule="auto"/>
        <w:jc w:val="right"/>
        <w:rPr>
          <w:rFonts w:ascii="Times New Roman" w:hAnsi="Times New Roman" w:eastAsia="Times New Roman" w:cs="Times New Roman"/>
          <w:sz w:val="24"/>
          <w:szCs w:val="28"/>
          <w:lang w:eastAsia="ru-RU"/>
        </w:rPr>
      </w:pPr>
    </w:p>
    <w:p w14:paraId="2042E273">
      <w:pPr>
        <w:tabs>
          <w:tab w:val="left" w:pos="1276"/>
        </w:tabs>
        <w:spacing w:after="0" w:line="240" w:lineRule="auto"/>
        <w:jc w:val="right"/>
        <w:rPr>
          <w:rFonts w:ascii="Times New Roman" w:hAnsi="Times New Roman" w:eastAsia="Times New Roman" w:cs="Times New Roman"/>
          <w:sz w:val="24"/>
          <w:szCs w:val="28"/>
          <w:lang w:eastAsia="ru-RU"/>
        </w:rPr>
      </w:pPr>
    </w:p>
    <w:p w14:paraId="5B6FD246">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Приложение №3</w:t>
      </w:r>
    </w:p>
    <w:p w14:paraId="735AC2F8">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к договору № ________</w:t>
      </w:r>
    </w:p>
    <w:p w14:paraId="4AD2AB03">
      <w:pPr>
        <w:tabs>
          <w:tab w:val="left" w:pos="1276"/>
        </w:tabs>
        <w:spacing w:after="0" w:line="240" w:lineRule="auto"/>
        <w:jc w:val="right"/>
        <w:rPr>
          <w:rFonts w:ascii="Times New Roman" w:hAnsi="Times New Roman" w:eastAsia="Times New Roman" w:cs="Times New Roman"/>
          <w:sz w:val="28"/>
          <w:szCs w:val="28"/>
          <w:lang w:eastAsia="ru-RU"/>
        </w:rPr>
      </w:pPr>
      <w:r>
        <w:rPr>
          <w:rFonts w:ascii="Times New Roman" w:hAnsi="Times New Roman" w:eastAsia="Times New Roman" w:cs="Times New Roman"/>
          <w:sz w:val="24"/>
          <w:szCs w:val="28"/>
          <w:lang w:eastAsia="ru-RU"/>
        </w:rPr>
        <w:t xml:space="preserve">от «___» _________ 20__ г. </w:t>
      </w:r>
    </w:p>
    <w:p w14:paraId="7B26C81B">
      <w:pPr>
        <w:spacing w:after="0" w:line="360" w:lineRule="auto"/>
        <w:rPr>
          <w:rFonts w:ascii="Times New Roman" w:hAnsi="Times New Roman" w:eastAsia="Times New Roman" w:cs="Times New Roman"/>
          <w:sz w:val="24"/>
          <w:szCs w:val="24"/>
          <w:lang w:eastAsia="ru-RU"/>
        </w:rPr>
      </w:pPr>
    </w:p>
    <w:p w14:paraId="1FC52E27">
      <w:pPr>
        <w:spacing w:after="0" w:line="360" w:lineRule="auto"/>
        <w:jc w:val="center"/>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График выполнения работ по капитальному ремонту </w:t>
      </w:r>
    </w:p>
    <w:p w14:paraId="36039A2C">
      <w:pPr>
        <w:spacing w:after="0" w:line="360" w:lineRule="auto"/>
        <w:jc w:val="both"/>
        <w:rPr>
          <w:rFonts w:ascii="Times New Roman" w:hAnsi="Times New Roman" w:eastAsia="Times New Roman" w:cs="Times New Roman"/>
          <w:b/>
          <w:sz w:val="28"/>
          <w:szCs w:val="24"/>
          <w:lang w:eastAsia="ru-RU"/>
        </w:rPr>
      </w:pPr>
    </w:p>
    <w:tbl>
      <w:tblPr>
        <w:tblStyle w:val="13"/>
        <w:tblW w:w="9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2169"/>
        <w:gridCol w:w="3167"/>
        <w:gridCol w:w="1530"/>
        <w:gridCol w:w="1629"/>
      </w:tblGrid>
      <w:tr w14:paraId="1AD0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896" w:type="dxa"/>
            <w:vMerge w:val="restart"/>
            <w:vAlign w:val="center"/>
          </w:tcPr>
          <w:p w14:paraId="5B31AC2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п/п</w:t>
            </w:r>
          </w:p>
        </w:tc>
        <w:tc>
          <w:tcPr>
            <w:tcW w:w="2169" w:type="dxa"/>
            <w:vMerge w:val="restart"/>
            <w:vAlign w:val="center"/>
          </w:tcPr>
          <w:p w14:paraId="0BF0A6B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Адрес объекта</w:t>
            </w:r>
          </w:p>
        </w:tc>
        <w:tc>
          <w:tcPr>
            <w:tcW w:w="3167" w:type="dxa"/>
            <w:vMerge w:val="restart"/>
            <w:vAlign w:val="center"/>
          </w:tcPr>
          <w:p w14:paraId="272B150E">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Вид работ</w:t>
            </w:r>
          </w:p>
        </w:tc>
        <w:tc>
          <w:tcPr>
            <w:tcW w:w="3159" w:type="dxa"/>
            <w:gridSpan w:val="2"/>
          </w:tcPr>
          <w:p w14:paraId="52E589E6">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Сроки исполнения </w:t>
            </w:r>
          </w:p>
        </w:tc>
      </w:tr>
      <w:tr w14:paraId="796A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96" w:type="dxa"/>
            <w:vMerge w:val="continue"/>
            <w:vAlign w:val="center"/>
          </w:tcPr>
          <w:p w14:paraId="501247C6">
            <w:pPr>
              <w:spacing w:after="0" w:line="240" w:lineRule="auto"/>
              <w:jc w:val="center"/>
              <w:rPr>
                <w:rFonts w:ascii="Times New Roman" w:hAnsi="Times New Roman" w:eastAsia="Times New Roman" w:cs="Times New Roman"/>
                <w:b/>
                <w:sz w:val="24"/>
                <w:szCs w:val="24"/>
              </w:rPr>
            </w:pPr>
          </w:p>
        </w:tc>
        <w:tc>
          <w:tcPr>
            <w:tcW w:w="2169" w:type="dxa"/>
            <w:vMerge w:val="continue"/>
            <w:vAlign w:val="center"/>
          </w:tcPr>
          <w:p w14:paraId="5EFE9C03">
            <w:pPr>
              <w:spacing w:after="0" w:line="240" w:lineRule="auto"/>
              <w:jc w:val="center"/>
              <w:rPr>
                <w:rFonts w:ascii="Times New Roman" w:hAnsi="Times New Roman" w:eastAsia="Times New Roman" w:cs="Times New Roman"/>
                <w:b/>
                <w:sz w:val="24"/>
                <w:szCs w:val="24"/>
              </w:rPr>
            </w:pPr>
          </w:p>
        </w:tc>
        <w:tc>
          <w:tcPr>
            <w:tcW w:w="3167" w:type="dxa"/>
            <w:vMerge w:val="continue"/>
            <w:vAlign w:val="center"/>
          </w:tcPr>
          <w:p w14:paraId="6ADBF385">
            <w:pPr>
              <w:spacing w:after="0" w:line="240" w:lineRule="auto"/>
              <w:jc w:val="center"/>
              <w:rPr>
                <w:rFonts w:ascii="Times New Roman" w:hAnsi="Times New Roman" w:eastAsia="Times New Roman" w:cs="Times New Roman"/>
                <w:b/>
                <w:sz w:val="24"/>
                <w:szCs w:val="24"/>
              </w:rPr>
            </w:pPr>
          </w:p>
        </w:tc>
        <w:tc>
          <w:tcPr>
            <w:tcW w:w="1530" w:type="dxa"/>
          </w:tcPr>
          <w:p w14:paraId="6857EFD7">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Дата начала работ </w:t>
            </w:r>
          </w:p>
        </w:tc>
        <w:tc>
          <w:tcPr>
            <w:tcW w:w="1629" w:type="dxa"/>
            <w:vAlign w:val="center"/>
          </w:tcPr>
          <w:p w14:paraId="2E9B14B8">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Дата окончания работ</w:t>
            </w:r>
          </w:p>
        </w:tc>
      </w:tr>
      <w:tr w14:paraId="1C4E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896" w:type="dxa"/>
            <w:vMerge w:val="restart"/>
            <w:tcBorders>
              <w:top w:val="single" w:color="auto" w:sz="4" w:space="0"/>
              <w:left w:val="single" w:color="auto" w:sz="4" w:space="0"/>
              <w:bottom w:val="single" w:color="auto" w:sz="4" w:space="0"/>
              <w:right w:val="single" w:color="auto" w:sz="4" w:space="0"/>
            </w:tcBorders>
            <w:vAlign w:val="center"/>
          </w:tcPr>
          <w:p w14:paraId="12BF27F4">
            <w:pPr>
              <w:spacing w:after="0" w:line="240" w:lineRule="auto"/>
              <w:rPr>
                <w:rFonts w:ascii="Times New Roman" w:hAnsi="Times New Roman" w:eastAsia="Times New Roman" w:cs="Times New Roman"/>
                <w:sz w:val="28"/>
                <w:szCs w:val="24"/>
              </w:rPr>
            </w:pPr>
            <w:r>
              <w:rPr>
                <w:rFonts w:ascii="Times New Roman" w:hAnsi="Times New Roman" w:eastAsia="Times New Roman" w:cs="Times New Roman"/>
                <w:sz w:val="28"/>
                <w:szCs w:val="24"/>
              </w:rPr>
              <w:t>1.</w:t>
            </w:r>
          </w:p>
        </w:tc>
        <w:tc>
          <w:tcPr>
            <w:tcW w:w="2169" w:type="dxa"/>
            <w:vMerge w:val="restart"/>
            <w:tcBorders>
              <w:top w:val="single" w:color="auto" w:sz="4" w:space="0"/>
              <w:left w:val="single" w:color="auto" w:sz="4" w:space="0"/>
              <w:bottom w:val="single" w:color="auto" w:sz="4" w:space="0"/>
              <w:right w:val="single" w:color="auto" w:sz="4" w:space="0"/>
            </w:tcBorders>
            <w:vAlign w:val="center"/>
          </w:tcPr>
          <w:p w14:paraId="564BE60C">
            <w:pPr>
              <w:spacing w:after="0" w:line="240" w:lineRule="auto"/>
              <w:rPr>
                <w:rFonts w:ascii="Times New Roman" w:hAnsi="Times New Roman" w:eastAsia="Times New Roman" w:cs="Times New Roman"/>
                <w:sz w:val="24"/>
                <w:szCs w:val="24"/>
              </w:rPr>
            </w:pPr>
          </w:p>
        </w:tc>
        <w:tc>
          <w:tcPr>
            <w:tcW w:w="3167" w:type="dxa"/>
            <w:tcBorders>
              <w:top w:val="single" w:color="auto" w:sz="4" w:space="0"/>
              <w:left w:val="single" w:color="auto" w:sz="4" w:space="0"/>
              <w:bottom w:val="single" w:color="auto" w:sz="4" w:space="0"/>
              <w:right w:val="single" w:color="auto" w:sz="4" w:space="0"/>
            </w:tcBorders>
          </w:tcPr>
          <w:p w14:paraId="5E167962">
            <w:pPr>
              <w:spacing w:after="0" w:line="240" w:lineRule="auto"/>
              <w:jc w:val="both"/>
              <w:rPr>
                <w:rFonts w:ascii="Times New Roman" w:hAnsi="Times New Roman" w:eastAsia="Times New Roman" w:cs="Times New Roman"/>
              </w:rPr>
            </w:pPr>
          </w:p>
        </w:tc>
        <w:tc>
          <w:tcPr>
            <w:tcW w:w="1530" w:type="dxa"/>
            <w:tcBorders>
              <w:top w:val="single" w:color="auto" w:sz="4" w:space="0"/>
              <w:left w:val="single" w:color="auto" w:sz="4" w:space="0"/>
              <w:right w:val="single" w:color="auto" w:sz="4" w:space="0"/>
            </w:tcBorders>
            <w:vAlign w:val="center"/>
          </w:tcPr>
          <w:p w14:paraId="5AF69C41">
            <w:pPr>
              <w:spacing w:after="0" w:line="240" w:lineRule="auto"/>
              <w:jc w:val="center"/>
              <w:rPr>
                <w:rFonts w:ascii="Times New Roman" w:hAnsi="Times New Roman" w:eastAsia="Times New Roman" w:cs="Times New Roman"/>
                <w:b/>
                <w:sz w:val="24"/>
                <w:szCs w:val="24"/>
              </w:rPr>
            </w:pPr>
          </w:p>
        </w:tc>
        <w:tc>
          <w:tcPr>
            <w:tcW w:w="1629" w:type="dxa"/>
            <w:tcBorders>
              <w:top w:val="single" w:color="auto" w:sz="4" w:space="0"/>
              <w:left w:val="single" w:color="auto" w:sz="4" w:space="0"/>
              <w:right w:val="single" w:color="auto" w:sz="4" w:space="0"/>
            </w:tcBorders>
            <w:vAlign w:val="center"/>
          </w:tcPr>
          <w:p w14:paraId="0EA8B8AA">
            <w:pPr>
              <w:spacing w:after="0" w:line="240" w:lineRule="auto"/>
              <w:jc w:val="center"/>
              <w:rPr>
                <w:rFonts w:ascii="Times New Roman" w:hAnsi="Times New Roman" w:eastAsia="Times New Roman" w:cs="Times New Roman"/>
                <w:b/>
                <w:sz w:val="24"/>
                <w:szCs w:val="24"/>
              </w:rPr>
            </w:pPr>
          </w:p>
        </w:tc>
      </w:tr>
      <w:tr w14:paraId="1F6F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896" w:type="dxa"/>
            <w:vMerge w:val="continue"/>
            <w:tcBorders>
              <w:top w:val="single" w:color="auto" w:sz="4" w:space="0"/>
              <w:left w:val="single" w:color="auto" w:sz="4" w:space="0"/>
              <w:bottom w:val="single" w:color="auto" w:sz="4" w:space="0"/>
              <w:right w:val="single" w:color="auto" w:sz="4" w:space="0"/>
            </w:tcBorders>
          </w:tcPr>
          <w:p w14:paraId="04677054">
            <w:pPr>
              <w:spacing w:after="0" w:line="240" w:lineRule="auto"/>
              <w:jc w:val="right"/>
              <w:rPr>
                <w:rFonts w:ascii="Times New Roman" w:hAnsi="Times New Roman" w:eastAsia="Times New Roman" w:cs="Times New Roman"/>
                <w:sz w:val="28"/>
                <w:szCs w:val="24"/>
              </w:rPr>
            </w:pPr>
          </w:p>
        </w:tc>
        <w:tc>
          <w:tcPr>
            <w:tcW w:w="2169" w:type="dxa"/>
            <w:vMerge w:val="continue"/>
            <w:tcBorders>
              <w:top w:val="single" w:color="auto" w:sz="4" w:space="0"/>
              <w:left w:val="single" w:color="auto" w:sz="4" w:space="0"/>
              <w:bottom w:val="single" w:color="auto" w:sz="4" w:space="0"/>
              <w:right w:val="single" w:color="auto" w:sz="4" w:space="0"/>
            </w:tcBorders>
          </w:tcPr>
          <w:p w14:paraId="2A19881B">
            <w:pPr>
              <w:spacing w:after="0" w:line="240" w:lineRule="auto"/>
              <w:jc w:val="both"/>
              <w:rPr>
                <w:rFonts w:ascii="Times New Roman" w:hAnsi="Times New Roman"/>
                <w:sz w:val="24"/>
                <w:szCs w:val="24"/>
              </w:rPr>
            </w:pPr>
          </w:p>
        </w:tc>
        <w:tc>
          <w:tcPr>
            <w:tcW w:w="3167" w:type="dxa"/>
            <w:tcBorders>
              <w:top w:val="single" w:color="auto" w:sz="4" w:space="0"/>
              <w:left w:val="single" w:color="auto" w:sz="4" w:space="0"/>
              <w:bottom w:val="single" w:color="auto" w:sz="4" w:space="0"/>
              <w:right w:val="single" w:color="auto" w:sz="4" w:space="0"/>
            </w:tcBorders>
          </w:tcPr>
          <w:p w14:paraId="3853D99E">
            <w:pPr>
              <w:spacing w:after="0" w:line="240" w:lineRule="auto"/>
              <w:jc w:val="both"/>
              <w:rPr>
                <w:rFonts w:ascii="Times New Roman" w:hAnsi="Times New Roman" w:eastAsia="Times New Roman" w:cs="Times New Roman"/>
              </w:rPr>
            </w:pPr>
          </w:p>
        </w:tc>
        <w:tc>
          <w:tcPr>
            <w:tcW w:w="1530" w:type="dxa"/>
            <w:tcBorders>
              <w:top w:val="single" w:color="auto" w:sz="4" w:space="0"/>
              <w:left w:val="single" w:color="auto" w:sz="4" w:space="0"/>
              <w:right w:val="single" w:color="auto" w:sz="4" w:space="0"/>
            </w:tcBorders>
            <w:vAlign w:val="center"/>
          </w:tcPr>
          <w:p w14:paraId="2227CC76">
            <w:pPr>
              <w:spacing w:after="0" w:line="240" w:lineRule="auto"/>
              <w:jc w:val="center"/>
              <w:rPr>
                <w:rFonts w:ascii="Times New Roman" w:hAnsi="Times New Roman" w:eastAsia="Times New Roman" w:cs="Times New Roman"/>
                <w:b/>
                <w:sz w:val="24"/>
                <w:szCs w:val="24"/>
              </w:rPr>
            </w:pPr>
          </w:p>
        </w:tc>
        <w:tc>
          <w:tcPr>
            <w:tcW w:w="1629" w:type="dxa"/>
            <w:tcBorders>
              <w:top w:val="single" w:color="auto" w:sz="4" w:space="0"/>
              <w:left w:val="single" w:color="auto" w:sz="4" w:space="0"/>
              <w:right w:val="single" w:color="auto" w:sz="4" w:space="0"/>
            </w:tcBorders>
            <w:vAlign w:val="center"/>
          </w:tcPr>
          <w:p w14:paraId="360A88F7">
            <w:pPr>
              <w:spacing w:after="0" w:line="240" w:lineRule="auto"/>
              <w:jc w:val="center"/>
              <w:rPr>
                <w:rFonts w:ascii="Times New Roman" w:hAnsi="Times New Roman" w:eastAsia="Times New Roman" w:cs="Times New Roman"/>
                <w:b/>
                <w:sz w:val="24"/>
                <w:szCs w:val="24"/>
              </w:rPr>
            </w:pPr>
          </w:p>
        </w:tc>
      </w:tr>
      <w:tr w14:paraId="6C0E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896" w:type="dxa"/>
            <w:vMerge w:val="continue"/>
            <w:tcBorders>
              <w:top w:val="single" w:color="auto" w:sz="4" w:space="0"/>
              <w:left w:val="single" w:color="auto" w:sz="4" w:space="0"/>
              <w:bottom w:val="single" w:color="auto" w:sz="4" w:space="0"/>
              <w:right w:val="single" w:color="auto" w:sz="4" w:space="0"/>
            </w:tcBorders>
          </w:tcPr>
          <w:p w14:paraId="189D44A3">
            <w:pPr>
              <w:spacing w:after="0" w:line="240" w:lineRule="auto"/>
              <w:jc w:val="right"/>
              <w:rPr>
                <w:rFonts w:ascii="Times New Roman" w:hAnsi="Times New Roman" w:eastAsia="Times New Roman" w:cs="Times New Roman"/>
                <w:b/>
                <w:sz w:val="28"/>
                <w:szCs w:val="24"/>
              </w:rPr>
            </w:pPr>
          </w:p>
        </w:tc>
        <w:tc>
          <w:tcPr>
            <w:tcW w:w="2169" w:type="dxa"/>
            <w:vMerge w:val="continue"/>
            <w:tcBorders>
              <w:top w:val="single" w:color="auto" w:sz="4" w:space="0"/>
              <w:left w:val="single" w:color="auto" w:sz="4" w:space="0"/>
              <w:bottom w:val="single" w:color="auto" w:sz="4" w:space="0"/>
              <w:right w:val="single" w:color="auto" w:sz="4" w:space="0"/>
            </w:tcBorders>
          </w:tcPr>
          <w:p w14:paraId="3A4C25C3">
            <w:pPr>
              <w:spacing w:after="0" w:line="240" w:lineRule="auto"/>
              <w:jc w:val="both"/>
              <w:rPr>
                <w:rFonts w:ascii="Times New Roman" w:hAnsi="Times New Roman"/>
                <w:b/>
                <w:sz w:val="24"/>
                <w:szCs w:val="24"/>
              </w:rPr>
            </w:pPr>
          </w:p>
        </w:tc>
        <w:tc>
          <w:tcPr>
            <w:tcW w:w="3167" w:type="dxa"/>
            <w:tcBorders>
              <w:top w:val="single" w:color="auto" w:sz="4" w:space="0"/>
              <w:left w:val="single" w:color="auto" w:sz="4" w:space="0"/>
              <w:bottom w:val="single" w:color="auto" w:sz="4" w:space="0"/>
              <w:right w:val="single" w:color="auto" w:sz="4" w:space="0"/>
            </w:tcBorders>
            <w:vAlign w:val="center"/>
          </w:tcPr>
          <w:p w14:paraId="50AB8818">
            <w:pPr>
              <w:spacing w:after="0" w:line="240" w:lineRule="auto"/>
              <w:rPr>
                <w:rFonts w:ascii="Times New Roman" w:hAnsi="Times New Roman" w:eastAsia="Times New Roman" w:cs="Times New Roman"/>
              </w:rPr>
            </w:pPr>
          </w:p>
        </w:tc>
        <w:tc>
          <w:tcPr>
            <w:tcW w:w="1530" w:type="dxa"/>
            <w:tcBorders>
              <w:top w:val="single" w:color="auto" w:sz="4" w:space="0"/>
              <w:left w:val="single" w:color="auto" w:sz="4" w:space="0"/>
              <w:right w:val="single" w:color="auto" w:sz="4" w:space="0"/>
            </w:tcBorders>
            <w:vAlign w:val="center"/>
          </w:tcPr>
          <w:p w14:paraId="77072DBA">
            <w:pPr>
              <w:spacing w:after="0" w:line="240" w:lineRule="auto"/>
              <w:jc w:val="center"/>
              <w:rPr>
                <w:rFonts w:ascii="Times New Roman" w:hAnsi="Times New Roman" w:eastAsia="Times New Roman" w:cs="Times New Roman"/>
                <w:b/>
                <w:sz w:val="24"/>
                <w:szCs w:val="24"/>
              </w:rPr>
            </w:pPr>
          </w:p>
        </w:tc>
        <w:tc>
          <w:tcPr>
            <w:tcW w:w="1629" w:type="dxa"/>
            <w:tcBorders>
              <w:top w:val="single" w:color="auto" w:sz="4" w:space="0"/>
              <w:left w:val="single" w:color="auto" w:sz="4" w:space="0"/>
              <w:right w:val="single" w:color="auto" w:sz="4" w:space="0"/>
            </w:tcBorders>
            <w:vAlign w:val="center"/>
          </w:tcPr>
          <w:p w14:paraId="3CB3FFE9">
            <w:pPr>
              <w:spacing w:after="0" w:line="240" w:lineRule="auto"/>
              <w:jc w:val="center"/>
              <w:rPr>
                <w:rFonts w:ascii="Times New Roman" w:hAnsi="Times New Roman" w:eastAsia="Times New Roman" w:cs="Times New Roman"/>
                <w:b/>
                <w:sz w:val="24"/>
                <w:szCs w:val="24"/>
              </w:rPr>
            </w:pPr>
          </w:p>
        </w:tc>
      </w:tr>
    </w:tbl>
    <w:p w14:paraId="2130E305"/>
    <w:p w14:paraId="10C81E21">
      <w:pPr>
        <w:spacing w:after="0" w:line="360" w:lineRule="auto"/>
        <w:jc w:val="both"/>
        <w:rPr>
          <w:rFonts w:ascii="Times New Roman" w:hAnsi="Times New Roman" w:eastAsia="Times New Roman" w:cs="Times New Roman"/>
          <w:sz w:val="28"/>
          <w:szCs w:val="24"/>
          <w:lang w:eastAsia="ru-RU"/>
        </w:rPr>
      </w:pPr>
    </w:p>
    <w:p w14:paraId="0C71CFBD">
      <w:pPr>
        <w:spacing w:after="0" w:line="360" w:lineRule="auto"/>
        <w:jc w:val="both"/>
        <w:rPr>
          <w:rFonts w:ascii="Times New Roman" w:hAnsi="Times New Roman" w:eastAsia="Times New Roman" w:cs="Times New Roman"/>
          <w:sz w:val="28"/>
          <w:szCs w:val="24"/>
          <w:lang w:eastAsia="ru-RU"/>
        </w:rPr>
      </w:pPr>
    </w:p>
    <w:p w14:paraId="52212DFE">
      <w:pPr>
        <w:tabs>
          <w:tab w:val="left" w:pos="1276"/>
        </w:tabs>
        <w:spacing w:after="0" w:line="240" w:lineRule="auto"/>
        <w:jc w:val="right"/>
        <w:rPr>
          <w:rFonts w:ascii="Times New Roman" w:hAnsi="Times New Roman" w:eastAsia="Times New Roman" w:cs="Times New Roman"/>
          <w:sz w:val="24"/>
          <w:szCs w:val="28"/>
          <w:lang w:eastAsia="ru-RU"/>
        </w:rPr>
      </w:pPr>
    </w:p>
    <w:p w14:paraId="47368A3B">
      <w:pPr>
        <w:tabs>
          <w:tab w:val="left" w:pos="1276"/>
        </w:tabs>
        <w:spacing w:after="0" w:line="240" w:lineRule="auto"/>
        <w:jc w:val="right"/>
        <w:rPr>
          <w:rFonts w:ascii="Times New Roman" w:hAnsi="Times New Roman" w:eastAsia="Times New Roman" w:cs="Times New Roman"/>
          <w:sz w:val="24"/>
          <w:szCs w:val="28"/>
          <w:lang w:eastAsia="ru-RU"/>
        </w:rPr>
      </w:pPr>
    </w:p>
    <w:p w14:paraId="2703A7FA">
      <w:pPr>
        <w:tabs>
          <w:tab w:val="left" w:pos="1276"/>
        </w:tabs>
        <w:spacing w:after="0" w:line="240" w:lineRule="auto"/>
        <w:jc w:val="right"/>
        <w:rPr>
          <w:rFonts w:ascii="Times New Roman" w:hAnsi="Times New Roman" w:eastAsia="Times New Roman" w:cs="Times New Roman"/>
          <w:sz w:val="24"/>
          <w:szCs w:val="28"/>
          <w:lang w:eastAsia="ru-RU"/>
        </w:rPr>
      </w:pPr>
    </w:p>
    <w:p w14:paraId="43A0F1AD">
      <w:pPr>
        <w:tabs>
          <w:tab w:val="left" w:pos="1276"/>
        </w:tabs>
        <w:spacing w:after="0" w:line="240" w:lineRule="auto"/>
        <w:jc w:val="right"/>
        <w:rPr>
          <w:rFonts w:ascii="Times New Roman" w:hAnsi="Times New Roman" w:eastAsia="Times New Roman" w:cs="Times New Roman"/>
          <w:sz w:val="24"/>
          <w:szCs w:val="28"/>
          <w:lang w:eastAsia="ru-RU"/>
        </w:rPr>
      </w:pPr>
    </w:p>
    <w:p w14:paraId="2B015026">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Приложение №4</w:t>
      </w:r>
    </w:p>
    <w:p w14:paraId="0E877FBA">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к договору № ________</w:t>
      </w:r>
    </w:p>
    <w:p w14:paraId="0BBDD2FE">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xml:space="preserve">от «___» _________ 20__ г. </w:t>
      </w:r>
    </w:p>
    <w:p w14:paraId="4A982768">
      <w:pPr>
        <w:tabs>
          <w:tab w:val="left" w:pos="1276"/>
        </w:tabs>
        <w:spacing w:after="0" w:line="240" w:lineRule="auto"/>
        <w:jc w:val="right"/>
        <w:rPr>
          <w:rFonts w:ascii="Times New Roman" w:hAnsi="Times New Roman" w:eastAsia="Times New Roman" w:cs="Times New Roman"/>
          <w:sz w:val="28"/>
          <w:szCs w:val="28"/>
          <w:lang w:eastAsia="ru-RU"/>
        </w:rPr>
      </w:pPr>
    </w:p>
    <w:p w14:paraId="25CD1EA6">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Акт</w:t>
      </w:r>
    </w:p>
    <w:p w14:paraId="136AEA84">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 приемке в эксплуатацию рабочей комиссией законченных</w:t>
      </w:r>
    </w:p>
    <w:p w14:paraId="70B6829F">
      <w:pPr>
        <w:widowControl w:val="0"/>
        <w:autoSpaceDE w:val="0"/>
        <w:autoSpaceDN w:val="0"/>
        <w:adjustRightInd w:val="0"/>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капитальным ремонтом элементов жилого здания</w:t>
      </w:r>
    </w:p>
    <w:p w14:paraId="22FAD768">
      <w:pPr>
        <w:widowControl w:val="0"/>
        <w:autoSpaceDE w:val="0"/>
        <w:autoSpaceDN w:val="0"/>
        <w:adjustRightInd w:val="0"/>
        <w:spacing w:after="0" w:line="240" w:lineRule="auto"/>
        <w:rPr>
          <w:rFonts w:ascii="Times New Roman" w:hAnsi="Times New Roman" w:eastAsia="Times New Roman" w:cs="Times New Roman"/>
          <w:b/>
          <w:sz w:val="24"/>
          <w:szCs w:val="24"/>
          <w:lang w:eastAsia="ru-RU"/>
        </w:rPr>
      </w:pPr>
    </w:p>
    <w:p w14:paraId="59472398">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b/>
          <w:sz w:val="28"/>
          <w:szCs w:val="28"/>
          <w:lang w:eastAsia="ru-RU"/>
        </w:rPr>
        <w:t xml:space="preserve">«__» __________ </w:t>
      </w:r>
      <w:r>
        <w:rPr>
          <w:rFonts w:ascii="Times New Roman" w:hAnsi="Times New Roman" w:eastAsia="Times New Roman" w:cs="Times New Roman"/>
          <w:sz w:val="28"/>
          <w:szCs w:val="28"/>
          <w:lang w:eastAsia="ru-RU"/>
        </w:rPr>
        <w:t>20__ г.</w:t>
      </w:r>
    </w:p>
    <w:p w14:paraId="77417127">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Адрес многоквартирного дома</w:t>
      </w:r>
    </w:p>
    <w:p w14:paraId="17796380">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162D62E5">
      <w:pPr>
        <w:widowControl w:val="0"/>
        <w:autoSpaceDE w:val="0"/>
        <w:autoSpaceDN w:val="0"/>
        <w:adjustRightInd w:val="0"/>
        <w:spacing w:after="0" w:line="276" w:lineRule="auto"/>
        <w:rPr>
          <w:rFonts w:ascii="Times New Roman" w:hAnsi="Times New Roman" w:eastAsia="Times New Roman" w:cs="Times New Roman"/>
          <w:b/>
          <w:sz w:val="28"/>
          <w:szCs w:val="28"/>
          <w:lang w:eastAsia="ru-RU"/>
        </w:rPr>
      </w:pPr>
    </w:p>
    <w:p w14:paraId="51335A5A">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Комиссия, назначенная Фондом капитального ремонта многоквартирных домов Воронежской области приказом № _______ от «__» __________ 20__ г.</w:t>
      </w:r>
    </w:p>
    <w:p w14:paraId="535C79B0">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30AE15D8">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Комиссия в составе:</w:t>
      </w:r>
    </w:p>
    <w:p w14:paraId="098ACB3A">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Председателя -  представителя Фонда капитального ремонта многоквартирных домов Воронежской области </w:t>
      </w:r>
    </w:p>
    <w:p w14:paraId="6285A6EC">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56131005">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Членов комиссии - представителей:</w:t>
      </w:r>
    </w:p>
    <w:p w14:paraId="38FA276E">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Подрядной организации </w:t>
      </w:r>
    </w:p>
    <w:p w14:paraId="6C3E2A2A">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5D140954">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Фонда   капитального ремонта многоквартирных домов Воронежской области____________________________________________________________</w:t>
      </w:r>
    </w:p>
    <w:p w14:paraId="2C5CBA05">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Министерства   жилищно-коммунального хозяйства и энергетики Воронежской области _________________________________________________________________</w:t>
      </w:r>
    </w:p>
    <w:p w14:paraId="50B874EF">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Органа местного самоуправления</w:t>
      </w:r>
    </w:p>
    <w:p w14:paraId="72D52125">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3A83D129">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Организации, осуществляющей строительный контроль за капитальным ремонтом многоквартирных домов</w:t>
      </w:r>
    </w:p>
    <w:p w14:paraId="39DB4EAB">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00A5822E">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Организация, осуществляющая управление многоквартирным домом</w:t>
      </w:r>
    </w:p>
    <w:p w14:paraId="601951E8">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223278B1">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Общественной организации __________________________________________________________________</w:t>
      </w:r>
    </w:p>
    <w:p w14:paraId="1AD9AEB5">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p>
    <w:p w14:paraId="0BB248EE">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Представителя собственников, уполномоченного на основании протокола общего собрания собственников № _______ от «__» __________ 20__ г.</w:t>
      </w:r>
    </w:p>
    <w:p w14:paraId="2B1E4A85">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55C2ED59">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Руководствуясь Правилами приемки в  эксплуатацию законченных капитальным ремонтом жилых зданий (ВСН-42-85(Р)), утвержденных Приказом Госгражданстроя СССР от 07.05.1985 № 135.</w:t>
      </w:r>
    </w:p>
    <w:p w14:paraId="57F03C66">
      <w:pPr>
        <w:widowControl w:val="0"/>
        <w:autoSpaceDE w:val="0"/>
        <w:autoSpaceDN w:val="0"/>
        <w:adjustRightInd w:val="0"/>
        <w:spacing w:after="0" w:line="276"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УСТАНОВИЛА:</w:t>
      </w:r>
    </w:p>
    <w:p w14:paraId="1E5BA5DC">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Предъявлены к приемке законченные капитальным ремонтом</w:t>
      </w:r>
    </w:p>
    <w:p w14:paraId="383B889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218AC81D">
      <w:pPr>
        <w:widowControl w:val="0"/>
        <w:autoSpaceDE w:val="0"/>
        <w:autoSpaceDN w:val="0"/>
        <w:adjustRightInd w:val="0"/>
        <w:spacing w:after="0" w:line="276" w:lineRule="auto"/>
        <w:jc w:val="both"/>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 xml:space="preserve">____________________________________________________________________________________________________________________________________       </w:t>
      </w:r>
      <w:r>
        <w:rPr>
          <w:rFonts w:ascii="Times New Roman" w:hAnsi="Times New Roman" w:eastAsia="Times New Roman" w:cs="Times New Roman"/>
          <w:i/>
          <w:sz w:val="28"/>
          <w:szCs w:val="28"/>
          <w:lang w:eastAsia="ru-RU"/>
        </w:rPr>
        <w:t>(наименование элементов жилого здания и его местонахождение)</w:t>
      </w:r>
    </w:p>
    <w:p w14:paraId="1384A971">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Капитальный ремонт осуществлялся __________________________________________________________________</w:t>
      </w:r>
    </w:p>
    <w:p w14:paraId="522C9E8D">
      <w:pPr>
        <w:widowControl w:val="0"/>
        <w:autoSpaceDE w:val="0"/>
        <w:autoSpaceDN w:val="0"/>
        <w:adjustRightInd w:val="0"/>
        <w:spacing w:after="0" w:line="276" w:lineRule="auto"/>
        <w:jc w:val="both"/>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 xml:space="preserve">                                           </w:t>
      </w:r>
      <w:r>
        <w:rPr>
          <w:rFonts w:ascii="Times New Roman" w:hAnsi="Times New Roman" w:eastAsia="Times New Roman" w:cs="Times New Roman"/>
          <w:i/>
          <w:sz w:val="28"/>
          <w:szCs w:val="28"/>
          <w:lang w:eastAsia="ru-RU"/>
        </w:rPr>
        <w:t>(наименование организации)</w:t>
      </w:r>
    </w:p>
    <w:p w14:paraId="3D774CD3">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Сметная документация утверждена протоколом общего собрания собственников помещений № _______ от «__» __________ 20__ г.</w:t>
      </w:r>
    </w:p>
    <w:p w14:paraId="2E32B7D5">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Ремонтно-строительные работы осуществлены в сроки:</w:t>
      </w:r>
    </w:p>
    <w:p w14:paraId="551624C2">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начало работ _______________, окончание работ _______________</w:t>
      </w:r>
    </w:p>
    <w:p w14:paraId="1E2F2917">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Сметная   стоимость   капитального ремонта по утвержденной сметной</w:t>
      </w:r>
    </w:p>
    <w:p w14:paraId="3B39B70A">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документации: всего _________________ тыс. рублей, в том числе ремонтно-строительных работ __________________ тыс. рублей.</w:t>
      </w:r>
    </w:p>
    <w:p w14:paraId="65CD8DBA">
      <w:pPr>
        <w:widowControl w:val="0"/>
        <w:autoSpaceDE w:val="0"/>
        <w:autoSpaceDN w:val="0"/>
        <w:adjustRightInd w:val="0"/>
        <w:spacing w:after="0" w:line="276"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На основании осмотра предъявленных к приемке законченных капитальным ремонтом  элементов  жилого  дома в натуре и ознакомления с соответствующей документацией устанавливается оценка качества ремонтно-строительных работ в соответствии с методикой обязательного приложения 1 ВСН-42-85(Р)</w:t>
      </w:r>
    </w:p>
    <w:p w14:paraId="41C80D91">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4384BADE">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__________________________________________________________________________________________________________________________________________________________.</w:t>
      </w:r>
    </w:p>
    <w:p w14:paraId="7B8046E7">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Решение комиссии: предъявленные к приемке законченные капитальным ремонтом</w:t>
      </w:r>
    </w:p>
    <w:p w14:paraId="7F745EE5">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69943AD1">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30BD6B3B">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3AB287D1">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6B9C8A94">
      <w:pPr>
        <w:widowControl w:val="0"/>
        <w:autoSpaceDE w:val="0"/>
        <w:autoSpaceDN w:val="0"/>
        <w:adjustRightInd w:val="0"/>
        <w:spacing w:after="0" w:line="276" w:lineRule="auto"/>
        <w:jc w:val="center"/>
        <w:rPr>
          <w:rFonts w:ascii="Times New Roman" w:hAnsi="Times New Roman" w:eastAsia="Times New Roman" w:cs="Times New Roman"/>
          <w:i/>
          <w:sz w:val="28"/>
          <w:szCs w:val="28"/>
          <w:lang w:eastAsia="ru-RU"/>
        </w:rPr>
      </w:pPr>
      <w:r>
        <w:rPr>
          <w:rFonts w:ascii="Times New Roman" w:hAnsi="Times New Roman" w:eastAsia="Times New Roman" w:cs="Times New Roman"/>
          <w:i/>
          <w:sz w:val="28"/>
          <w:szCs w:val="28"/>
          <w:lang w:eastAsia="ru-RU"/>
        </w:rPr>
        <w:t xml:space="preserve"> (наименование элементов жилого здания и его местонахождение)</w:t>
      </w:r>
    </w:p>
    <w:p w14:paraId="07306406">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принять в эксплуатацию.</w:t>
      </w:r>
    </w:p>
    <w:p w14:paraId="761AE3C4">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18369A48">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Приложение к акту:</w:t>
      </w:r>
    </w:p>
    <w:p w14:paraId="0BCF4438">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__________________________________________________________________</w:t>
      </w:r>
    </w:p>
    <w:p w14:paraId="6A77A3C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__________________________________________________________________</w:t>
      </w:r>
    </w:p>
    <w:p w14:paraId="621DABC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__________________________________________________________________</w:t>
      </w:r>
    </w:p>
    <w:p w14:paraId="0FBB9D10">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6AD9B059">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Председатель комиссии: __________________________________________________________________</w:t>
      </w:r>
    </w:p>
    <w:p w14:paraId="6AD26FD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Члены комиссии:</w:t>
      </w:r>
    </w:p>
    <w:p w14:paraId="642850E1">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p>
    <w:p w14:paraId="47C99DAB">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Подрядная организация __________________________________________________________________</w:t>
      </w:r>
    </w:p>
    <w:p w14:paraId="7B81837D">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Фонд капитального ремонта многоквартирных домов Воронежской области</w:t>
      </w:r>
    </w:p>
    <w:p w14:paraId="4BBD668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4E479887">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Министерство   жилищно-коммунального   хозяйства и  энергетики  Воронежской области __________________________________________________________________</w:t>
      </w:r>
    </w:p>
    <w:p w14:paraId="014F2987">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 местного самоуправления</w:t>
      </w:r>
    </w:p>
    <w:p w14:paraId="5FF07569">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549233F2">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Организация, осуществляющая строительный контроль за капитальным ремонтом многоквартирных домов __________________________________________________________________</w:t>
      </w:r>
    </w:p>
    <w:p w14:paraId="3796FCFA">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Организация, осуществляющая управление многоквартирным домом</w:t>
      </w:r>
    </w:p>
    <w:p w14:paraId="7F30700C">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__________________________________________________________________</w:t>
      </w:r>
    </w:p>
    <w:p w14:paraId="35FBF611">
      <w:pPr>
        <w:widowControl w:val="0"/>
        <w:autoSpaceDE w:val="0"/>
        <w:autoSpaceDN w:val="0"/>
        <w:adjustRightInd w:val="0"/>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Общественная организация __________________________________________________________________</w:t>
      </w:r>
    </w:p>
    <w:p w14:paraId="76E9F6AE">
      <w:pPr>
        <w:widowControl w:val="0"/>
        <w:autoSpaceDE w:val="0"/>
        <w:autoSpaceDN w:val="0"/>
        <w:adjustRightInd w:val="0"/>
        <w:spacing w:after="0" w:line="276"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8"/>
          <w:szCs w:val="28"/>
          <w:lang w:eastAsia="ru-RU"/>
        </w:rPr>
        <w:t>Представитель собственников __________________________________________________________________</w:t>
      </w:r>
    </w:p>
    <w:p w14:paraId="6B619AA8">
      <w:pPr>
        <w:widowControl w:val="0"/>
        <w:autoSpaceDE w:val="0"/>
        <w:autoSpaceDN w:val="0"/>
        <w:adjustRightInd w:val="0"/>
        <w:spacing w:after="0" w:line="240" w:lineRule="auto"/>
        <w:jc w:val="right"/>
        <w:rPr>
          <w:rFonts w:ascii="Times New Roman" w:hAnsi="Times New Roman" w:eastAsia="Times New Roman" w:cs="Times New Roman"/>
          <w:sz w:val="24"/>
          <w:szCs w:val="24"/>
          <w:lang w:eastAsia="ru-RU"/>
        </w:rPr>
      </w:pPr>
    </w:p>
    <w:p w14:paraId="02C30683">
      <w:pPr>
        <w:pStyle w:val="10"/>
        <w:spacing w:line="240" w:lineRule="auto"/>
        <w:ind w:left="0" w:firstLine="708"/>
        <w:jc w:val="both"/>
        <w:rPr>
          <w:rFonts w:ascii="Times New Roman" w:hAnsi="Times New Roman" w:cs="Times New Roman"/>
          <w:b/>
          <w:sz w:val="28"/>
          <w:szCs w:val="28"/>
        </w:rPr>
      </w:pPr>
    </w:p>
    <w:p w14:paraId="04547A79">
      <w:pPr>
        <w:tabs>
          <w:tab w:val="left" w:pos="1276"/>
        </w:tabs>
        <w:spacing w:after="0" w:line="240" w:lineRule="auto"/>
        <w:jc w:val="right"/>
        <w:rPr>
          <w:rFonts w:ascii="Times New Roman" w:hAnsi="Times New Roman" w:eastAsia="Times New Roman" w:cs="Times New Roman"/>
          <w:sz w:val="24"/>
          <w:szCs w:val="28"/>
          <w:lang w:eastAsia="ru-RU"/>
        </w:rPr>
      </w:pPr>
    </w:p>
    <w:p w14:paraId="6BA0C6E6">
      <w:pPr>
        <w:tabs>
          <w:tab w:val="left" w:pos="1276"/>
        </w:tabs>
        <w:spacing w:after="0" w:line="240" w:lineRule="auto"/>
        <w:jc w:val="right"/>
        <w:rPr>
          <w:rFonts w:ascii="Times New Roman" w:hAnsi="Times New Roman" w:eastAsia="Times New Roman" w:cs="Times New Roman"/>
          <w:sz w:val="24"/>
          <w:szCs w:val="28"/>
          <w:lang w:eastAsia="ru-RU"/>
        </w:rPr>
      </w:pPr>
    </w:p>
    <w:p w14:paraId="21400A4B">
      <w:pPr>
        <w:tabs>
          <w:tab w:val="left" w:pos="1276"/>
        </w:tabs>
        <w:spacing w:after="0" w:line="240" w:lineRule="auto"/>
        <w:jc w:val="right"/>
        <w:rPr>
          <w:rFonts w:ascii="Times New Roman" w:hAnsi="Times New Roman" w:eastAsia="Times New Roman" w:cs="Times New Roman"/>
          <w:sz w:val="24"/>
          <w:szCs w:val="28"/>
          <w:lang w:eastAsia="ru-RU"/>
        </w:rPr>
      </w:pPr>
    </w:p>
    <w:p w14:paraId="6457D7BD">
      <w:pPr>
        <w:tabs>
          <w:tab w:val="left" w:pos="1276"/>
        </w:tabs>
        <w:spacing w:after="0" w:line="240" w:lineRule="auto"/>
        <w:jc w:val="right"/>
        <w:rPr>
          <w:rFonts w:ascii="Times New Roman" w:hAnsi="Times New Roman" w:eastAsia="Times New Roman" w:cs="Times New Roman"/>
          <w:sz w:val="24"/>
          <w:szCs w:val="28"/>
          <w:lang w:eastAsia="ru-RU"/>
        </w:rPr>
      </w:pPr>
    </w:p>
    <w:p w14:paraId="4E2F329E">
      <w:pPr>
        <w:tabs>
          <w:tab w:val="left" w:pos="1276"/>
        </w:tabs>
        <w:spacing w:after="0" w:line="240" w:lineRule="auto"/>
        <w:jc w:val="right"/>
        <w:rPr>
          <w:rFonts w:ascii="Times New Roman" w:hAnsi="Times New Roman" w:eastAsia="Times New Roman" w:cs="Times New Roman"/>
          <w:sz w:val="24"/>
          <w:szCs w:val="28"/>
          <w:lang w:eastAsia="ru-RU"/>
        </w:rPr>
      </w:pPr>
    </w:p>
    <w:p w14:paraId="665A7FA4">
      <w:pPr>
        <w:tabs>
          <w:tab w:val="left" w:pos="1276"/>
        </w:tabs>
        <w:spacing w:after="0" w:line="240" w:lineRule="auto"/>
        <w:jc w:val="right"/>
        <w:rPr>
          <w:rFonts w:ascii="Times New Roman" w:hAnsi="Times New Roman" w:eastAsia="Times New Roman" w:cs="Times New Roman"/>
          <w:sz w:val="24"/>
          <w:szCs w:val="28"/>
          <w:lang w:eastAsia="ru-RU"/>
        </w:rPr>
      </w:pPr>
    </w:p>
    <w:p w14:paraId="5AC26EA9">
      <w:pPr>
        <w:tabs>
          <w:tab w:val="left" w:pos="1276"/>
        </w:tabs>
        <w:spacing w:after="0" w:line="240" w:lineRule="auto"/>
        <w:jc w:val="right"/>
        <w:rPr>
          <w:rFonts w:ascii="Times New Roman" w:hAnsi="Times New Roman" w:eastAsia="Times New Roman" w:cs="Times New Roman"/>
          <w:sz w:val="24"/>
          <w:szCs w:val="28"/>
          <w:lang w:eastAsia="ru-RU"/>
        </w:rPr>
      </w:pPr>
    </w:p>
    <w:p w14:paraId="28027814">
      <w:pPr>
        <w:tabs>
          <w:tab w:val="left" w:pos="1276"/>
        </w:tabs>
        <w:spacing w:after="0" w:line="240" w:lineRule="auto"/>
        <w:jc w:val="right"/>
        <w:rPr>
          <w:rFonts w:ascii="Times New Roman" w:hAnsi="Times New Roman" w:eastAsia="Times New Roman" w:cs="Times New Roman"/>
          <w:sz w:val="24"/>
          <w:szCs w:val="28"/>
          <w:lang w:eastAsia="ru-RU"/>
        </w:rPr>
      </w:pPr>
    </w:p>
    <w:p w14:paraId="093D2549">
      <w:pPr>
        <w:tabs>
          <w:tab w:val="left" w:pos="1276"/>
        </w:tabs>
        <w:spacing w:after="0" w:line="240" w:lineRule="auto"/>
        <w:jc w:val="right"/>
        <w:rPr>
          <w:rFonts w:ascii="Times New Roman" w:hAnsi="Times New Roman" w:eastAsia="Times New Roman" w:cs="Times New Roman"/>
          <w:sz w:val="24"/>
          <w:szCs w:val="28"/>
          <w:lang w:eastAsia="ru-RU"/>
        </w:rPr>
      </w:pPr>
    </w:p>
    <w:p w14:paraId="0D77C6D4">
      <w:pPr>
        <w:tabs>
          <w:tab w:val="left" w:pos="1276"/>
        </w:tabs>
        <w:spacing w:after="0" w:line="240" w:lineRule="auto"/>
        <w:jc w:val="right"/>
        <w:rPr>
          <w:rFonts w:ascii="Times New Roman" w:hAnsi="Times New Roman" w:eastAsia="Times New Roman" w:cs="Times New Roman"/>
          <w:sz w:val="24"/>
          <w:szCs w:val="28"/>
          <w:lang w:eastAsia="ru-RU"/>
        </w:rPr>
      </w:pPr>
    </w:p>
    <w:p w14:paraId="136F0492">
      <w:pPr>
        <w:tabs>
          <w:tab w:val="left" w:pos="1276"/>
        </w:tabs>
        <w:spacing w:after="0" w:line="240" w:lineRule="auto"/>
        <w:jc w:val="right"/>
        <w:rPr>
          <w:rFonts w:ascii="Times New Roman" w:hAnsi="Times New Roman" w:eastAsia="Times New Roman" w:cs="Times New Roman"/>
          <w:sz w:val="24"/>
          <w:szCs w:val="28"/>
          <w:lang w:eastAsia="ru-RU"/>
        </w:rPr>
      </w:pPr>
    </w:p>
    <w:p w14:paraId="58E889C3">
      <w:pPr>
        <w:tabs>
          <w:tab w:val="left" w:pos="1276"/>
        </w:tabs>
        <w:spacing w:after="0" w:line="240" w:lineRule="auto"/>
        <w:jc w:val="right"/>
        <w:rPr>
          <w:rFonts w:ascii="Times New Roman" w:hAnsi="Times New Roman" w:eastAsia="Times New Roman" w:cs="Times New Roman"/>
          <w:sz w:val="24"/>
          <w:szCs w:val="28"/>
          <w:lang w:eastAsia="ru-RU"/>
        </w:rPr>
      </w:pPr>
    </w:p>
    <w:p w14:paraId="212DA7EC">
      <w:pPr>
        <w:tabs>
          <w:tab w:val="left" w:pos="1276"/>
        </w:tabs>
        <w:spacing w:after="0" w:line="240" w:lineRule="auto"/>
        <w:jc w:val="right"/>
        <w:rPr>
          <w:rFonts w:ascii="Times New Roman" w:hAnsi="Times New Roman" w:eastAsia="Times New Roman" w:cs="Times New Roman"/>
          <w:sz w:val="24"/>
          <w:szCs w:val="28"/>
          <w:lang w:eastAsia="ru-RU"/>
        </w:rPr>
      </w:pPr>
    </w:p>
    <w:p w14:paraId="6D960A23">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Приложение №5</w:t>
      </w:r>
    </w:p>
    <w:p w14:paraId="6E4E6CDE">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к договору № ________</w:t>
      </w:r>
    </w:p>
    <w:p w14:paraId="0AC02251">
      <w:pPr>
        <w:tabs>
          <w:tab w:val="left" w:pos="1276"/>
        </w:tabs>
        <w:spacing w:after="0" w:line="240" w:lineRule="auto"/>
        <w:jc w:val="right"/>
        <w:rPr>
          <w:rFonts w:ascii="Times New Roman" w:hAnsi="Times New Roman" w:eastAsia="Times New Roman" w:cs="Times New Roman"/>
          <w:sz w:val="24"/>
          <w:szCs w:val="28"/>
          <w:lang w:eastAsia="ru-RU"/>
        </w:rPr>
      </w:pPr>
      <w:r>
        <w:rPr>
          <w:rFonts w:ascii="Times New Roman" w:hAnsi="Times New Roman" w:eastAsia="Times New Roman" w:cs="Times New Roman"/>
          <w:sz w:val="24"/>
          <w:szCs w:val="28"/>
          <w:lang w:eastAsia="ru-RU"/>
        </w:rPr>
        <w:t xml:space="preserve">от «___» _________ 20__ г. </w:t>
      </w:r>
    </w:p>
    <w:p w14:paraId="01803D81">
      <w:pPr>
        <w:spacing w:after="0" w:line="360" w:lineRule="auto"/>
        <w:jc w:val="center"/>
        <w:rPr>
          <w:rFonts w:ascii="Times New Roman" w:hAnsi="Times New Roman" w:eastAsia="Times New Roman" w:cs="Times New Roman"/>
          <w:b/>
          <w:sz w:val="28"/>
          <w:szCs w:val="24"/>
          <w:lang w:eastAsia="ru-RU"/>
        </w:rPr>
      </w:pPr>
    </w:p>
    <w:p w14:paraId="6627CBE5">
      <w:pPr>
        <w:spacing w:after="0" w:line="360" w:lineRule="auto"/>
        <w:jc w:val="center"/>
        <w:rPr>
          <w:rFonts w:ascii="Times New Roman" w:hAnsi="Times New Roman" w:eastAsia="Times New Roman" w:cs="Times New Roman"/>
          <w:b/>
          <w:sz w:val="28"/>
          <w:szCs w:val="24"/>
          <w:lang w:eastAsia="ru-RU"/>
        </w:rPr>
      </w:pPr>
      <w:r>
        <w:rPr>
          <w:rFonts w:ascii="Times New Roman" w:hAnsi="Times New Roman" w:eastAsia="Times New Roman" w:cs="Times New Roman"/>
          <w:b/>
          <w:sz w:val="28"/>
          <w:szCs w:val="24"/>
          <w:lang w:eastAsia="ru-RU"/>
        </w:rPr>
        <w:t xml:space="preserve">Поэтапный график производства работ по капитальному ремонту </w:t>
      </w:r>
    </w:p>
    <w:p w14:paraId="2BA09E0C"/>
    <w:p w14:paraId="67EF5796">
      <w:pPr>
        <w:rPr>
          <w:rFonts w:ascii="Times New Roman" w:hAnsi="Times New Roman" w:eastAsia="Calibri" w:cs="Times New Roman"/>
          <w:b/>
          <w:sz w:val="28"/>
          <w:szCs w:val="28"/>
        </w:rPr>
      </w:pPr>
    </w:p>
    <w:p w14:paraId="4B1A894D"/>
    <w:p w14:paraId="3C52449B"/>
    <w:p w14:paraId="0CD850D9">
      <w:pPr>
        <w:spacing w:line="240" w:lineRule="auto"/>
        <w:jc w:val="right"/>
        <w:rPr>
          <w:rFonts w:ascii="Times New Roman" w:hAnsi="Times New Roman" w:cs="Times New Roman"/>
          <w:sz w:val="28"/>
          <w:szCs w:val="28"/>
        </w:rPr>
      </w:pPr>
    </w:p>
    <w:p w14:paraId="7B20C207">
      <w:pPr>
        <w:spacing w:line="240" w:lineRule="auto"/>
        <w:jc w:val="right"/>
        <w:rPr>
          <w:rFonts w:ascii="Times New Roman" w:hAnsi="Times New Roman" w:cs="Times New Roman"/>
          <w:sz w:val="28"/>
          <w:szCs w:val="28"/>
        </w:rPr>
      </w:pPr>
    </w:p>
    <w:p w14:paraId="40DFAF5D">
      <w:pPr>
        <w:spacing w:line="240" w:lineRule="auto"/>
        <w:jc w:val="right"/>
        <w:rPr>
          <w:rFonts w:ascii="Times New Roman" w:hAnsi="Times New Roman" w:cs="Times New Roman"/>
          <w:sz w:val="28"/>
          <w:szCs w:val="28"/>
        </w:rPr>
      </w:pPr>
    </w:p>
    <w:p w14:paraId="5699BA02">
      <w:pPr>
        <w:spacing w:line="240" w:lineRule="auto"/>
        <w:jc w:val="right"/>
        <w:rPr>
          <w:rFonts w:ascii="Times New Roman" w:hAnsi="Times New Roman" w:cs="Times New Roman"/>
          <w:sz w:val="28"/>
          <w:szCs w:val="28"/>
        </w:rPr>
      </w:pPr>
    </w:p>
    <w:p w14:paraId="2ECFAD62">
      <w:pPr>
        <w:spacing w:line="240" w:lineRule="auto"/>
        <w:jc w:val="right"/>
        <w:rPr>
          <w:rFonts w:ascii="Times New Roman" w:hAnsi="Times New Roman" w:cs="Times New Roman"/>
          <w:sz w:val="28"/>
          <w:szCs w:val="28"/>
        </w:rPr>
      </w:pPr>
    </w:p>
    <w:p w14:paraId="295E5DDA">
      <w:pPr>
        <w:spacing w:line="240" w:lineRule="auto"/>
        <w:jc w:val="right"/>
        <w:rPr>
          <w:rFonts w:ascii="Times New Roman" w:hAnsi="Times New Roman" w:cs="Times New Roman"/>
          <w:sz w:val="28"/>
          <w:szCs w:val="28"/>
        </w:rPr>
      </w:pPr>
    </w:p>
    <w:p w14:paraId="6E51BECC">
      <w:pPr>
        <w:spacing w:line="240" w:lineRule="auto"/>
        <w:jc w:val="right"/>
        <w:rPr>
          <w:rFonts w:ascii="Times New Roman" w:hAnsi="Times New Roman" w:cs="Times New Roman"/>
          <w:sz w:val="28"/>
          <w:szCs w:val="28"/>
        </w:rPr>
      </w:pPr>
    </w:p>
    <w:p w14:paraId="14E54FFC">
      <w:pPr>
        <w:spacing w:line="240" w:lineRule="auto"/>
        <w:jc w:val="right"/>
        <w:rPr>
          <w:rFonts w:ascii="Times New Roman" w:hAnsi="Times New Roman" w:cs="Times New Roman"/>
          <w:sz w:val="28"/>
          <w:szCs w:val="28"/>
        </w:rPr>
      </w:pPr>
    </w:p>
    <w:p w14:paraId="19DB70AA">
      <w:pPr>
        <w:spacing w:line="240" w:lineRule="auto"/>
        <w:jc w:val="right"/>
        <w:rPr>
          <w:rFonts w:ascii="Times New Roman" w:hAnsi="Times New Roman" w:cs="Times New Roman"/>
          <w:sz w:val="28"/>
          <w:szCs w:val="28"/>
        </w:rPr>
      </w:pPr>
    </w:p>
    <w:p w14:paraId="7D19FDAB">
      <w:pPr>
        <w:spacing w:line="240" w:lineRule="auto"/>
        <w:jc w:val="right"/>
        <w:rPr>
          <w:rFonts w:ascii="Times New Roman" w:hAnsi="Times New Roman" w:cs="Times New Roman"/>
          <w:sz w:val="28"/>
          <w:szCs w:val="28"/>
        </w:rPr>
      </w:pPr>
    </w:p>
    <w:p w14:paraId="056B3E22">
      <w:pPr>
        <w:spacing w:line="240" w:lineRule="auto"/>
        <w:jc w:val="right"/>
        <w:rPr>
          <w:rFonts w:ascii="Times New Roman" w:hAnsi="Times New Roman" w:cs="Times New Roman"/>
          <w:sz w:val="28"/>
          <w:szCs w:val="28"/>
        </w:rPr>
      </w:pPr>
    </w:p>
    <w:p w14:paraId="3BE8E4FB">
      <w:pPr>
        <w:spacing w:line="240" w:lineRule="auto"/>
        <w:jc w:val="right"/>
        <w:rPr>
          <w:rFonts w:ascii="Times New Roman" w:hAnsi="Times New Roman" w:cs="Times New Roman"/>
          <w:sz w:val="28"/>
          <w:szCs w:val="28"/>
        </w:rPr>
      </w:pPr>
    </w:p>
    <w:p w14:paraId="506C3859">
      <w:pPr>
        <w:spacing w:line="240" w:lineRule="auto"/>
        <w:jc w:val="right"/>
        <w:rPr>
          <w:rFonts w:ascii="Times New Roman" w:hAnsi="Times New Roman" w:cs="Times New Roman"/>
          <w:sz w:val="28"/>
          <w:szCs w:val="28"/>
        </w:rPr>
      </w:pPr>
    </w:p>
    <w:p w14:paraId="0B13CA8A">
      <w:pPr>
        <w:spacing w:line="240" w:lineRule="auto"/>
        <w:jc w:val="right"/>
        <w:rPr>
          <w:rFonts w:ascii="Times New Roman" w:hAnsi="Times New Roman" w:cs="Times New Roman"/>
          <w:sz w:val="28"/>
          <w:szCs w:val="28"/>
        </w:rPr>
      </w:pPr>
    </w:p>
    <w:p w14:paraId="4DC6A689">
      <w:pPr>
        <w:spacing w:line="240" w:lineRule="auto"/>
        <w:jc w:val="right"/>
        <w:rPr>
          <w:rFonts w:ascii="Times New Roman" w:hAnsi="Times New Roman" w:cs="Times New Roman"/>
          <w:sz w:val="28"/>
          <w:szCs w:val="28"/>
        </w:rPr>
      </w:pPr>
    </w:p>
    <w:p w14:paraId="305205EE">
      <w:pPr>
        <w:spacing w:line="240" w:lineRule="auto"/>
        <w:jc w:val="right"/>
        <w:rPr>
          <w:rFonts w:ascii="Times New Roman" w:hAnsi="Times New Roman" w:cs="Times New Roman"/>
          <w:sz w:val="28"/>
          <w:szCs w:val="28"/>
        </w:rPr>
      </w:pPr>
    </w:p>
    <w:p w14:paraId="36E25C10">
      <w:pPr>
        <w:spacing w:line="240" w:lineRule="auto"/>
        <w:jc w:val="right"/>
        <w:rPr>
          <w:rFonts w:ascii="Times New Roman" w:hAnsi="Times New Roman" w:cs="Times New Roman"/>
          <w:sz w:val="28"/>
          <w:szCs w:val="28"/>
        </w:rPr>
      </w:pPr>
    </w:p>
    <w:p w14:paraId="2101A487">
      <w:pPr>
        <w:spacing w:line="240" w:lineRule="auto"/>
        <w:jc w:val="right"/>
        <w:rPr>
          <w:rFonts w:ascii="Times New Roman" w:hAnsi="Times New Roman" w:cs="Times New Roman"/>
          <w:sz w:val="28"/>
          <w:szCs w:val="28"/>
        </w:rPr>
      </w:pPr>
    </w:p>
    <w:p w14:paraId="5C89C6FE">
      <w:pPr>
        <w:spacing w:line="240" w:lineRule="auto"/>
        <w:jc w:val="right"/>
        <w:rPr>
          <w:rFonts w:ascii="Times New Roman" w:hAnsi="Times New Roman" w:cs="Times New Roman"/>
          <w:sz w:val="28"/>
          <w:szCs w:val="28"/>
        </w:rPr>
      </w:pPr>
    </w:p>
    <w:p w14:paraId="1C6E71DD">
      <w:pPr>
        <w:spacing w:line="240" w:lineRule="auto"/>
        <w:jc w:val="right"/>
        <w:rPr>
          <w:rFonts w:ascii="Times New Roman" w:hAnsi="Times New Roman" w:cs="Times New Roman"/>
          <w:sz w:val="28"/>
          <w:szCs w:val="28"/>
        </w:rPr>
      </w:pPr>
    </w:p>
    <w:p w14:paraId="0E329BE7">
      <w:pPr>
        <w:spacing w:line="240" w:lineRule="auto"/>
        <w:jc w:val="right"/>
        <w:rPr>
          <w:rFonts w:ascii="Times New Roman" w:hAnsi="Times New Roman" w:cs="Times New Roman"/>
          <w:sz w:val="28"/>
          <w:szCs w:val="28"/>
        </w:rPr>
      </w:pPr>
    </w:p>
    <w:p w14:paraId="72EFD0AF">
      <w:pPr>
        <w:spacing w:line="240" w:lineRule="auto"/>
        <w:jc w:val="right"/>
        <w:rPr>
          <w:rFonts w:ascii="Times New Roman" w:hAnsi="Times New Roman" w:cs="Times New Roman"/>
          <w:sz w:val="28"/>
          <w:szCs w:val="28"/>
        </w:rPr>
      </w:pPr>
    </w:p>
    <w:p w14:paraId="78C5F364">
      <w:pPr>
        <w:spacing w:line="240" w:lineRule="auto"/>
        <w:jc w:val="right"/>
        <w:rPr>
          <w:rFonts w:ascii="Times New Roman" w:hAnsi="Times New Roman" w:cs="Times New Roman"/>
          <w:sz w:val="28"/>
          <w:szCs w:val="28"/>
        </w:rPr>
      </w:pPr>
      <w:r>
        <w:rPr>
          <w:rFonts w:ascii="Times New Roman" w:hAnsi="Times New Roman" w:cs="Times New Roman"/>
          <w:sz w:val="28"/>
          <w:szCs w:val="28"/>
        </w:rPr>
        <w:t>Приложение А</w:t>
      </w:r>
    </w:p>
    <w:p w14:paraId="35A540A4">
      <w:pPr>
        <w:spacing w:line="240" w:lineRule="auto"/>
        <w:jc w:val="right"/>
        <w:rPr>
          <w:rFonts w:ascii="Times New Roman" w:hAnsi="Times New Roman" w:cs="Times New Roman"/>
          <w:sz w:val="28"/>
          <w:szCs w:val="28"/>
        </w:rPr>
      </w:pPr>
      <w:r>
        <w:rPr>
          <w:rFonts w:ascii="Times New Roman" w:hAnsi="Times New Roman" w:cs="Times New Roman"/>
          <w:sz w:val="28"/>
          <w:szCs w:val="28"/>
        </w:rPr>
        <w:t>к договору №______________</w:t>
      </w:r>
    </w:p>
    <w:p w14:paraId="322B4D11">
      <w:pPr>
        <w:spacing w:line="240" w:lineRule="auto"/>
        <w:jc w:val="right"/>
        <w:rPr>
          <w:rFonts w:ascii="Times New Roman" w:hAnsi="Times New Roman" w:cs="Times New Roman"/>
          <w:sz w:val="28"/>
          <w:szCs w:val="28"/>
        </w:rPr>
      </w:pPr>
      <w:r>
        <w:rPr>
          <w:rFonts w:ascii="Times New Roman" w:hAnsi="Times New Roman" w:cs="Times New Roman"/>
          <w:sz w:val="28"/>
          <w:szCs w:val="28"/>
        </w:rPr>
        <w:t>от __.__.202__ г</w:t>
      </w:r>
    </w:p>
    <w:p w14:paraId="1BF76FF6">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Перечень предложений по внесению изменений.</w:t>
      </w:r>
    </w:p>
    <w:p w14:paraId="00C4D714">
      <w:pPr>
        <w:spacing w:after="0" w:line="36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5174615</wp:posOffset>
                </wp:positionH>
                <wp:positionV relativeFrom="paragraph">
                  <wp:posOffset>953770</wp:posOffset>
                </wp:positionV>
                <wp:extent cx="760730" cy="8255"/>
                <wp:effectExtent l="0" t="0" r="20955"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760652" cy="809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3" o:spid="_x0000_s1026" o:spt="20" style="position:absolute;left:0pt;margin-left:407.45pt;margin-top:75.1pt;height:0.65pt;width:59.9pt;z-index:251661312;mso-width-relative:page;mso-height-relative:page;" filled="f" stroked="t" coordsize="21600,21600" o:gfxdata="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8SwXsNkAAAALAQAADwAA&#10;AAAAAAABACAAAAAiAAAAZHJzL2Rvd25yZXYueG1sUEsBAhQAFAAAAAgAh07iQNqs2fQVAgAA+gMA&#10;AA4AAAAAAAAAAQAgAAAAKAEAAGRycy9lMm9Eb2MueG1sUEsFBgAAAAAGAAYAWQEAAK8FAAAAAA==&#10;">
                <v:fill on="f" focussize="0,0"/>
                <v:stroke weight="0.5pt" color="#000000" miterlimit="8" joinstyle="miter"/>
                <v:imagedata o:title=""/>
                <o:lock v:ext="edit" aspectratio="f"/>
              </v:line>
            </w:pict>
          </mc:Fallback>
        </mc:AlternateContent>
      </w:r>
    </w:p>
    <w:tbl>
      <w:tblPr>
        <w:tblStyle w:val="9"/>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586"/>
        <w:gridCol w:w="1638"/>
        <w:gridCol w:w="593"/>
        <w:gridCol w:w="1044"/>
        <w:gridCol w:w="1348"/>
        <w:gridCol w:w="628"/>
        <w:gridCol w:w="1134"/>
        <w:gridCol w:w="825"/>
        <w:gridCol w:w="1302"/>
      </w:tblGrid>
      <w:tr w14:paraId="39DA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vAlign w:val="center"/>
          </w:tcPr>
          <w:p w14:paraId="5077EAD1">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w:t>
            </w:r>
          </w:p>
        </w:tc>
        <w:tc>
          <w:tcPr>
            <w:tcW w:w="586" w:type="dxa"/>
            <w:vAlign w:val="center"/>
          </w:tcPr>
          <w:p w14:paraId="0D238B17">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Поз. по ЛСР</w:t>
            </w:r>
          </w:p>
        </w:tc>
        <w:tc>
          <w:tcPr>
            <w:tcW w:w="1638" w:type="dxa"/>
            <w:vAlign w:val="center"/>
          </w:tcPr>
          <w:p w14:paraId="5178E14D">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Предусмотренное работы ЛСР</w:t>
            </w:r>
          </w:p>
        </w:tc>
        <w:tc>
          <w:tcPr>
            <w:tcW w:w="593" w:type="dxa"/>
          </w:tcPr>
          <w:p w14:paraId="24C58F0C">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Кол-во</w:t>
            </w:r>
          </w:p>
        </w:tc>
        <w:tc>
          <w:tcPr>
            <w:tcW w:w="1044" w:type="dxa"/>
            <w:vAlign w:val="center"/>
          </w:tcPr>
          <w:p w14:paraId="61980816">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Общая стоимость (тек. с НДС)</w:t>
            </w:r>
          </w:p>
        </w:tc>
        <w:tc>
          <w:tcPr>
            <w:tcW w:w="1348" w:type="dxa"/>
            <w:vAlign w:val="center"/>
          </w:tcPr>
          <w:p w14:paraId="578D3C69">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Предлагаемое изменение </w:t>
            </w:r>
          </w:p>
        </w:tc>
        <w:tc>
          <w:tcPr>
            <w:tcW w:w="628" w:type="dxa"/>
          </w:tcPr>
          <w:p w14:paraId="52349F63">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Кол-во</w:t>
            </w:r>
          </w:p>
        </w:tc>
        <w:tc>
          <w:tcPr>
            <w:tcW w:w="1134" w:type="dxa"/>
            <w:vAlign w:val="center"/>
          </w:tcPr>
          <w:p w14:paraId="1967BDA5">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Общая стоимость (тек. с НДС)</w:t>
            </w:r>
          </w:p>
        </w:tc>
        <w:tc>
          <w:tcPr>
            <w:tcW w:w="825" w:type="dxa"/>
            <w:vAlign w:val="center"/>
          </w:tcPr>
          <w:p w14:paraId="628EDC51">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Причина замены</w:t>
            </w:r>
          </w:p>
        </w:tc>
        <w:tc>
          <w:tcPr>
            <w:tcW w:w="1302" w:type="dxa"/>
          </w:tcPr>
          <w:p w14:paraId="0E5E97A2">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Решение</w:t>
            </w:r>
          </w:p>
          <w:p w14:paraId="07E7A7BB">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Проектный О</w:t>
            </w:r>
          </w:p>
          <w:p w14:paraId="5C06644E">
            <w:pPr>
              <w:spacing w:before="120" w:after="120" w:line="240"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Сметный О</w:t>
            </w:r>
          </w:p>
          <w:p w14:paraId="22105FC4">
            <w:pPr>
              <w:spacing w:before="120" w:after="120" w:line="240" w:lineRule="auto"/>
              <w:jc w:val="center"/>
              <w:rPr>
                <w:rFonts w:ascii="Times New Roman" w:hAnsi="Times New Roman" w:eastAsia="Times New Roman" w:cs="Times New Roman"/>
                <w:b/>
                <w:sz w:val="20"/>
                <w:szCs w:val="20"/>
                <w:lang w:eastAsia="ru-RU"/>
              </w:rPr>
            </w:pPr>
          </w:p>
        </w:tc>
      </w:tr>
      <w:tr w14:paraId="0F09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6DC7EA03">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1</w:t>
            </w:r>
          </w:p>
        </w:tc>
        <w:tc>
          <w:tcPr>
            <w:tcW w:w="586" w:type="dxa"/>
          </w:tcPr>
          <w:p w14:paraId="58FDA61E">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6B71D1EB">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083C902E">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2BDC8976">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4D2EECD7">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58CD0CA4">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60742E3F">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5353D91C">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22D20F87">
            <w:pPr>
              <w:spacing w:before="120" w:after="120" w:line="240" w:lineRule="auto"/>
              <w:jc w:val="both"/>
              <w:rPr>
                <w:rFonts w:ascii="Times New Roman" w:hAnsi="Times New Roman" w:eastAsia="Times New Roman" w:cs="Times New Roman"/>
                <w:sz w:val="20"/>
                <w:szCs w:val="20"/>
                <w:lang w:eastAsia="ru-RU"/>
              </w:rPr>
            </w:pPr>
          </w:p>
          <w:p w14:paraId="65672C6E">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138430</wp:posOffset>
                      </wp:positionV>
                      <wp:extent cx="704215" cy="0"/>
                      <wp:effectExtent l="0" t="0" r="2032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70400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2" o:spid="_x0000_s1026" o:spt="20" style="position:absolute;left:0pt;margin-left:-4.5pt;margin-top:10.9pt;height:0pt;width:55.45pt;z-index:251660288;mso-width-relative:page;mso-height-relative:page;" filled="f" stroked="t" coordsize="21600,21600" o:gfxdata="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DBzw+PUAAAACAEAAA8AAAAAAAAAAQAg&#10;AAAAIgAAAGRycy9kb3ducmV2LnhtbFBLAQIUABQAAAAIAIdO4kCWu96eEgIAAPcDAAAOAAAAAAAA&#10;AAEAIAAAACMBAABkcnMvZTJvRG9jLnhtbFBLBQYAAAAABgAGAFkBAACnBQAAAAA=&#10;">
                      <v:fill on="f" focussize="0,0"/>
                      <v:stroke weight="0.5pt" color="#000000" miterlimit="8" joinstyle="miter"/>
                      <v:imagedata o:title=""/>
                      <o:lock v:ext="edit" aspectratio="f"/>
                    </v:line>
                  </w:pict>
                </mc:Fallback>
              </mc:AlternateContent>
            </w:r>
          </w:p>
          <w:p w14:paraId="1388D4E3">
            <w:pPr>
              <w:spacing w:before="120" w:after="120" w:line="240" w:lineRule="auto"/>
              <w:jc w:val="both"/>
              <w:rPr>
                <w:rFonts w:ascii="Times New Roman" w:hAnsi="Times New Roman" w:eastAsia="Times New Roman" w:cs="Times New Roman"/>
                <w:sz w:val="20"/>
                <w:szCs w:val="20"/>
                <w:lang w:eastAsia="ru-RU"/>
              </w:rPr>
            </w:pPr>
          </w:p>
          <w:p w14:paraId="6ADDD954">
            <w:pPr>
              <w:spacing w:before="120" w:after="120" w:line="240" w:lineRule="auto"/>
              <w:jc w:val="both"/>
              <w:rPr>
                <w:rFonts w:ascii="Times New Roman" w:hAnsi="Times New Roman" w:eastAsia="Times New Roman" w:cs="Times New Roman"/>
                <w:sz w:val="20"/>
                <w:szCs w:val="20"/>
                <w:lang w:eastAsia="ru-RU"/>
              </w:rPr>
            </w:pPr>
          </w:p>
        </w:tc>
      </w:tr>
      <w:tr w14:paraId="659C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203AD351">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2</w:t>
            </w:r>
          </w:p>
        </w:tc>
        <w:tc>
          <w:tcPr>
            <w:tcW w:w="586" w:type="dxa"/>
          </w:tcPr>
          <w:p w14:paraId="39C8B064">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6B5B7605">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21438BB2">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044FC2BE">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062786AE">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34A8AA58">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7F92EBE5">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03C8A130">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396036A6">
            <w:pPr>
              <w:spacing w:before="120" w:after="120" w:line="240" w:lineRule="auto"/>
              <w:jc w:val="both"/>
              <w:rPr>
                <w:rFonts w:ascii="Times New Roman" w:hAnsi="Times New Roman" w:eastAsia="Times New Roman" w:cs="Times New Roman"/>
                <w:sz w:val="20"/>
                <w:szCs w:val="20"/>
                <w:lang w:eastAsia="ru-RU"/>
              </w:rPr>
            </w:pPr>
          </w:p>
          <w:p w14:paraId="6446D2E2">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-65405</wp:posOffset>
                      </wp:positionH>
                      <wp:positionV relativeFrom="paragraph">
                        <wp:posOffset>194945</wp:posOffset>
                      </wp:positionV>
                      <wp:extent cx="711835" cy="0"/>
                      <wp:effectExtent l="0" t="0" r="317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71167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4" o:spid="_x0000_s1026" o:spt="20" style="position:absolute;left:0pt;margin-left:-5.15pt;margin-top:15.35pt;height:0pt;width:56.05pt;z-index:251659264;mso-width-relative:page;mso-height-relative:page;" filled="f" stroked="t" coordsize="21600,21600" o:gfxdata="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1BFKL1QAAAAkBAAAPAAAAAAAAAAEA&#10;IAAAACIAAABkcnMvZG93bnJldi54bWxQSwECFAAUAAAACACHTuJAOnz7ERICAAD3AwAADgAAAAAA&#10;AAABACAAAAAkAQAAZHJzL2Uyb0RvYy54bWxQSwUGAAAAAAYABgBZAQAAqAUAAAAA&#10;">
                      <v:fill on="f" focussize="0,0"/>
                      <v:stroke weight="0.5pt" color="#000000" miterlimit="8" joinstyle="miter"/>
                      <v:imagedata o:title=""/>
                      <o:lock v:ext="edit" aspectratio="f"/>
                    </v:line>
                  </w:pict>
                </mc:Fallback>
              </mc:AlternateContent>
            </w:r>
          </w:p>
          <w:p w14:paraId="4E3AD476">
            <w:pPr>
              <w:spacing w:before="120" w:after="120" w:line="240" w:lineRule="auto"/>
              <w:jc w:val="both"/>
              <w:rPr>
                <w:rFonts w:ascii="Times New Roman" w:hAnsi="Times New Roman" w:eastAsia="Times New Roman" w:cs="Times New Roman"/>
                <w:sz w:val="20"/>
                <w:szCs w:val="20"/>
                <w:lang w:eastAsia="ru-RU"/>
              </w:rPr>
            </w:pPr>
          </w:p>
          <w:p w14:paraId="3763109B">
            <w:pPr>
              <w:spacing w:before="120" w:after="120" w:line="240" w:lineRule="auto"/>
              <w:jc w:val="both"/>
              <w:rPr>
                <w:rFonts w:ascii="Times New Roman" w:hAnsi="Times New Roman" w:eastAsia="Times New Roman" w:cs="Times New Roman"/>
                <w:sz w:val="20"/>
                <w:szCs w:val="20"/>
                <w:lang w:eastAsia="ru-RU"/>
              </w:rPr>
            </w:pPr>
          </w:p>
        </w:tc>
      </w:tr>
      <w:tr w14:paraId="545BD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14801F88">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3</w:t>
            </w:r>
          </w:p>
        </w:tc>
        <w:tc>
          <w:tcPr>
            <w:tcW w:w="586" w:type="dxa"/>
          </w:tcPr>
          <w:p w14:paraId="4BA9626C">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79862CC6">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5098373C">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059E6BC4">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1E5D0B66">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3D6BFEDC">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73A2BE82">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71ED770D">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28466FE0">
            <w:pPr>
              <w:spacing w:before="120" w:after="120" w:line="240" w:lineRule="auto"/>
              <w:jc w:val="both"/>
              <w:rPr>
                <w:rFonts w:ascii="Times New Roman" w:hAnsi="Times New Roman" w:eastAsia="Times New Roman" w:cs="Times New Roman"/>
                <w:sz w:val="20"/>
                <w:szCs w:val="20"/>
                <w:lang w:eastAsia="ru-RU"/>
              </w:rPr>
            </w:pPr>
          </w:p>
          <w:p w14:paraId="5275334F">
            <w:pPr>
              <w:spacing w:before="120" w:after="120" w:line="240" w:lineRule="auto"/>
              <w:jc w:val="both"/>
              <w:rPr>
                <w:rFonts w:ascii="Times New Roman" w:hAnsi="Times New Roman" w:eastAsia="Times New Roman" w:cs="Times New Roman"/>
                <w:sz w:val="20"/>
                <w:szCs w:val="20"/>
                <w:lang w:eastAsia="ru-RU"/>
              </w:rPr>
            </w:pPr>
          </w:p>
          <w:p w14:paraId="6B98828E">
            <w:pPr>
              <w:spacing w:before="120" w:after="120" w:line="240" w:lineRule="auto"/>
              <w:jc w:val="both"/>
              <w:rPr>
                <w:rFonts w:ascii="Times New Roman" w:hAnsi="Times New Roman" w:eastAsia="Times New Roman" w:cs="Times New Roman"/>
                <w:sz w:val="20"/>
                <w:szCs w:val="20"/>
                <w:lang w:eastAsia="ru-RU"/>
              </w:rPr>
            </w:pPr>
          </w:p>
        </w:tc>
      </w:tr>
      <w:tr w14:paraId="3871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dxa"/>
          </w:tcPr>
          <w:p w14:paraId="031B3FF4">
            <w:pPr>
              <w:spacing w:before="120" w:after="120" w:line="240" w:lineRule="auto"/>
              <w:jc w:val="both"/>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4</w:t>
            </w:r>
          </w:p>
        </w:tc>
        <w:tc>
          <w:tcPr>
            <w:tcW w:w="586" w:type="dxa"/>
          </w:tcPr>
          <w:p w14:paraId="6E6B544F">
            <w:pPr>
              <w:spacing w:before="120" w:after="120" w:line="240" w:lineRule="auto"/>
              <w:jc w:val="center"/>
              <w:rPr>
                <w:rFonts w:ascii="Times New Roman" w:hAnsi="Times New Roman" w:eastAsia="Times New Roman" w:cs="Times New Roman"/>
                <w:sz w:val="20"/>
                <w:szCs w:val="20"/>
                <w:lang w:eastAsia="ru-RU"/>
              </w:rPr>
            </w:pPr>
          </w:p>
        </w:tc>
        <w:tc>
          <w:tcPr>
            <w:tcW w:w="1638" w:type="dxa"/>
          </w:tcPr>
          <w:p w14:paraId="15F33B30">
            <w:pPr>
              <w:spacing w:before="120" w:after="120" w:line="240" w:lineRule="auto"/>
              <w:jc w:val="both"/>
              <w:rPr>
                <w:rFonts w:ascii="Times New Roman" w:hAnsi="Times New Roman" w:eastAsia="Times New Roman" w:cs="Times New Roman"/>
                <w:sz w:val="20"/>
                <w:szCs w:val="20"/>
                <w:lang w:eastAsia="ru-RU"/>
              </w:rPr>
            </w:pPr>
          </w:p>
        </w:tc>
        <w:tc>
          <w:tcPr>
            <w:tcW w:w="593" w:type="dxa"/>
          </w:tcPr>
          <w:p w14:paraId="36126F8F">
            <w:pPr>
              <w:spacing w:before="120" w:after="120" w:line="240" w:lineRule="auto"/>
              <w:jc w:val="center"/>
              <w:rPr>
                <w:rFonts w:ascii="Times New Roman" w:hAnsi="Times New Roman" w:eastAsia="Times New Roman" w:cs="Times New Roman"/>
                <w:sz w:val="20"/>
                <w:szCs w:val="20"/>
                <w:lang w:eastAsia="ru-RU"/>
              </w:rPr>
            </w:pPr>
          </w:p>
        </w:tc>
        <w:tc>
          <w:tcPr>
            <w:tcW w:w="1044" w:type="dxa"/>
          </w:tcPr>
          <w:p w14:paraId="4C62CA37">
            <w:pPr>
              <w:spacing w:before="120" w:after="120" w:line="240" w:lineRule="auto"/>
              <w:jc w:val="center"/>
              <w:rPr>
                <w:rFonts w:ascii="Times New Roman" w:hAnsi="Times New Roman" w:eastAsia="Times New Roman" w:cs="Times New Roman"/>
                <w:sz w:val="20"/>
                <w:szCs w:val="20"/>
                <w:lang w:eastAsia="ru-RU"/>
              </w:rPr>
            </w:pPr>
          </w:p>
        </w:tc>
        <w:tc>
          <w:tcPr>
            <w:tcW w:w="1348" w:type="dxa"/>
          </w:tcPr>
          <w:p w14:paraId="45D4D2B9">
            <w:pPr>
              <w:spacing w:before="120" w:after="120" w:line="240" w:lineRule="auto"/>
              <w:jc w:val="both"/>
              <w:rPr>
                <w:rFonts w:ascii="Times New Roman" w:hAnsi="Times New Roman" w:eastAsia="Times New Roman" w:cs="Times New Roman"/>
                <w:sz w:val="20"/>
                <w:szCs w:val="20"/>
                <w:lang w:eastAsia="ru-RU"/>
              </w:rPr>
            </w:pPr>
          </w:p>
        </w:tc>
        <w:tc>
          <w:tcPr>
            <w:tcW w:w="628" w:type="dxa"/>
          </w:tcPr>
          <w:p w14:paraId="2CEBBB17">
            <w:pPr>
              <w:spacing w:before="120" w:after="120" w:line="240" w:lineRule="auto"/>
              <w:jc w:val="center"/>
              <w:rPr>
                <w:rFonts w:ascii="Times New Roman" w:hAnsi="Times New Roman" w:eastAsia="Times New Roman" w:cs="Times New Roman"/>
                <w:sz w:val="20"/>
                <w:szCs w:val="20"/>
                <w:lang w:eastAsia="ru-RU"/>
              </w:rPr>
            </w:pPr>
          </w:p>
        </w:tc>
        <w:tc>
          <w:tcPr>
            <w:tcW w:w="1134" w:type="dxa"/>
          </w:tcPr>
          <w:p w14:paraId="2CD5B427">
            <w:pPr>
              <w:spacing w:before="120" w:after="120" w:line="240" w:lineRule="auto"/>
              <w:jc w:val="center"/>
              <w:rPr>
                <w:rFonts w:ascii="Times New Roman" w:hAnsi="Times New Roman" w:eastAsia="Times New Roman" w:cs="Times New Roman"/>
                <w:sz w:val="20"/>
                <w:szCs w:val="20"/>
                <w:lang w:eastAsia="ru-RU"/>
              </w:rPr>
            </w:pPr>
          </w:p>
        </w:tc>
        <w:tc>
          <w:tcPr>
            <w:tcW w:w="825" w:type="dxa"/>
          </w:tcPr>
          <w:p w14:paraId="37BF6A7C">
            <w:pPr>
              <w:spacing w:before="120" w:after="120" w:line="240" w:lineRule="auto"/>
              <w:jc w:val="both"/>
              <w:rPr>
                <w:rFonts w:ascii="Times New Roman" w:hAnsi="Times New Roman" w:eastAsia="Times New Roman" w:cs="Times New Roman"/>
                <w:sz w:val="20"/>
                <w:szCs w:val="20"/>
                <w:lang w:eastAsia="ru-RU"/>
              </w:rPr>
            </w:pPr>
          </w:p>
        </w:tc>
        <w:tc>
          <w:tcPr>
            <w:tcW w:w="1302" w:type="dxa"/>
          </w:tcPr>
          <w:p w14:paraId="103C773E">
            <w:pPr>
              <w:spacing w:before="120" w:after="120" w:line="240" w:lineRule="auto"/>
              <w:jc w:val="both"/>
              <w:rPr>
                <w:rFonts w:ascii="Times New Roman" w:hAnsi="Times New Roman" w:eastAsia="Times New Roman" w:cs="Times New Roman"/>
                <w:sz w:val="20"/>
                <w:szCs w:val="20"/>
                <w:lang w:eastAsia="ru-RU"/>
              </w:rPr>
            </w:pPr>
          </w:p>
          <w:p w14:paraId="54E28707">
            <w:pPr>
              <w:spacing w:before="120" w:after="120" w:line="240" w:lineRule="auto"/>
              <w:jc w:val="both"/>
              <w:rPr>
                <w:rFonts w:ascii="Times New Roman" w:hAnsi="Times New Roman" w:eastAsia="Times New Roman" w:cs="Times New Roman"/>
                <w:sz w:val="20"/>
                <w:szCs w:val="20"/>
                <w:lang w:eastAsia="ru-RU"/>
              </w:rPr>
            </w:pPr>
          </w:p>
          <w:p w14:paraId="4C4BEC24">
            <w:pPr>
              <w:spacing w:before="120" w:after="120" w:line="240" w:lineRule="auto"/>
              <w:jc w:val="both"/>
              <w:rPr>
                <w:rFonts w:ascii="Times New Roman" w:hAnsi="Times New Roman" w:eastAsia="Times New Roman" w:cs="Times New Roman"/>
                <w:sz w:val="20"/>
                <w:szCs w:val="20"/>
                <w:lang w:eastAsia="ru-RU"/>
              </w:rPr>
            </w:pPr>
          </w:p>
        </w:tc>
      </w:tr>
      <w:tr w14:paraId="4531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27" w:type="dxa"/>
          <w:jc w:val="center"/>
        </w:trPr>
        <w:tc>
          <w:tcPr>
            <w:tcW w:w="6232" w:type="dxa"/>
            <w:gridSpan w:val="7"/>
          </w:tcPr>
          <w:p w14:paraId="153F6491">
            <w:pPr>
              <w:spacing w:before="120" w:after="120" w:line="240" w:lineRule="auto"/>
              <w:jc w:val="right"/>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Итоговая разница:</w:t>
            </w:r>
          </w:p>
        </w:tc>
        <w:tc>
          <w:tcPr>
            <w:tcW w:w="1134" w:type="dxa"/>
          </w:tcPr>
          <w:p w14:paraId="637A42F0">
            <w:pPr>
              <w:spacing w:before="120" w:after="120" w:line="240" w:lineRule="auto"/>
              <w:jc w:val="center"/>
              <w:rPr>
                <w:rFonts w:ascii="Times New Roman" w:hAnsi="Times New Roman" w:eastAsia="Times New Roman" w:cs="Times New Roman"/>
                <w:sz w:val="20"/>
                <w:szCs w:val="20"/>
                <w:lang w:eastAsia="ru-RU"/>
              </w:rPr>
            </w:pPr>
          </w:p>
        </w:tc>
      </w:tr>
      <w:tr w14:paraId="2864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2127" w:type="dxa"/>
          <w:jc w:val="center"/>
        </w:trPr>
        <w:tc>
          <w:tcPr>
            <w:tcW w:w="6232" w:type="dxa"/>
            <w:gridSpan w:val="7"/>
          </w:tcPr>
          <w:p w14:paraId="213E5FC4">
            <w:pPr>
              <w:spacing w:before="120" w:after="120" w:line="240" w:lineRule="auto"/>
              <w:jc w:val="right"/>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Согласованная разница:</w:t>
            </w:r>
          </w:p>
        </w:tc>
        <w:tc>
          <w:tcPr>
            <w:tcW w:w="1134" w:type="dxa"/>
          </w:tcPr>
          <w:p w14:paraId="0146774C">
            <w:pPr>
              <w:spacing w:before="120" w:after="120" w:line="240" w:lineRule="auto"/>
              <w:jc w:val="center"/>
              <w:rPr>
                <w:rFonts w:ascii="Times New Roman" w:hAnsi="Times New Roman" w:eastAsia="Times New Roman" w:cs="Times New Roman"/>
                <w:sz w:val="20"/>
                <w:szCs w:val="20"/>
                <w:lang w:eastAsia="ru-RU"/>
              </w:rPr>
            </w:pPr>
          </w:p>
        </w:tc>
      </w:tr>
    </w:tbl>
    <w:p w14:paraId="003DC3C9">
      <w:pPr>
        <w:spacing w:line="360" w:lineRule="auto"/>
        <w:rPr>
          <w:rFonts w:ascii="Times New Roman" w:hAnsi="Times New Roman" w:cs="Times New Roman"/>
          <w:sz w:val="28"/>
          <w:szCs w:val="28"/>
        </w:rPr>
      </w:pPr>
    </w:p>
    <w:p w14:paraId="4F57161B">
      <w:pPr>
        <w:spacing w:line="360" w:lineRule="auto"/>
        <w:rPr>
          <w:rFonts w:ascii="Times New Roman" w:hAnsi="Times New Roman" w:cs="Times New Roman"/>
          <w:sz w:val="28"/>
          <w:szCs w:val="28"/>
        </w:rPr>
      </w:pPr>
    </w:p>
    <w:p w14:paraId="53209152">
      <w:pPr>
        <w:spacing w:line="360" w:lineRule="auto"/>
        <w:rPr>
          <w:rFonts w:ascii="Times New Roman" w:hAnsi="Times New Roman" w:cs="Times New Roman"/>
          <w:sz w:val="28"/>
          <w:szCs w:val="28"/>
        </w:rPr>
      </w:pPr>
    </w:p>
    <w:p w14:paraId="485E4582">
      <w:pPr>
        <w:spacing w:after="0" w:line="360" w:lineRule="auto"/>
        <w:jc w:val="center"/>
        <w:rPr>
          <w:rFonts w:ascii="Times New Roman" w:hAnsi="Times New Roman" w:eastAsia="Calibri" w:cs="Times New Roman"/>
          <w:sz w:val="28"/>
          <w:szCs w:val="28"/>
        </w:rPr>
      </w:pPr>
    </w:p>
    <w:p w14:paraId="20A6AE8F">
      <w:pPr>
        <w:spacing w:line="240" w:lineRule="auto"/>
        <w:jc w:val="right"/>
        <w:rPr>
          <w:rFonts w:ascii="Times New Roman" w:hAnsi="Times New Roman" w:cs="Times New Roman"/>
          <w:sz w:val="28"/>
          <w:szCs w:val="28"/>
        </w:rPr>
      </w:pPr>
    </w:p>
    <w:p w14:paraId="74A4B91F">
      <w:pPr>
        <w:spacing w:line="240" w:lineRule="auto"/>
        <w:jc w:val="right"/>
        <w:rPr>
          <w:rFonts w:ascii="Times New Roman" w:hAnsi="Times New Roman" w:cs="Times New Roman"/>
          <w:sz w:val="28"/>
          <w:szCs w:val="28"/>
        </w:rPr>
      </w:pPr>
    </w:p>
    <w:p w14:paraId="47114895">
      <w:pPr>
        <w:spacing w:line="240" w:lineRule="auto"/>
        <w:jc w:val="right"/>
        <w:rPr>
          <w:rFonts w:ascii="Times New Roman" w:hAnsi="Times New Roman" w:cs="Times New Roman"/>
          <w:sz w:val="28"/>
          <w:szCs w:val="28"/>
        </w:rPr>
      </w:pPr>
    </w:p>
    <w:p w14:paraId="7A1F3B92">
      <w:pPr>
        <w:spacing w:line="240" w:lineRule="auto"/>
        <w:jc w:val="right"/>
        <w:rPr>
          <w:rFonts w:ascii="Times New Roman" w:hAnsi="Times New Roman" w:cs="Times New Roman"/>
          <w:sz w:val="28"/>
          <w:szCs w:val="28"/>
        </w:rPr>
      </w:pPr>
      <w:r>
        <w:rPr>
          <w:rFonts w:ascii="Times New Roman" w:hAnsi="Times New Roman" w:cs="Times New Roman"/>
          <w:sz w:val="28"/>
          <w:szCs w:val="28"/>
        </w:rPr>
        <w:t>Приложение Б</w:t>
      </w:r>
    </w:p>
    <w:p w14:paraId="7FBA7BFF">
      <w:pPr>
        <w:spacing w:line="240" w:lineRule="auto"/>
        <w:jc w:val="right"/>
        <w:rPr>
          <w:rFonts w:ascii="Times New Roman" w:hAnsi="Times New Roman" w:cs="Times New Roman"/>
          <w:sz w:val="28"/>
          <w:szCs w:val="28"/>
        </w:rPr>
      </w:pPr>
      <w:r>
        <w:rPr>
          <w:rFonts w:ascii="Times New Roman" w:hAnsi="Times New Roman" w:cs="Times New Roman"/>
          <w:sz w:val="28"/>
          <w:szCs w:val="28"/>
        </w:rPr>
        <w:t>к договору № ______________</w:t>
      </w:r>
    </w:p>
    <w:p w14:paraId="4D822293">
      <w:pPr>
        <w:spacing w:line="240" w:lineRule="auto"/>
        <w:jc w:val="right"/>
        <w:rPr>
          <w:rFonts w:ascii="Times New Roman" w:hAnsi="Times New Roman" w:cs="Times New Roman"/>
          <w:sz w:val="28"/>
          <w:szCs w:val="28"/>
        </w:rPr>
      </w:pPr>
      <w:r>
        <w:rPr>
          <w:rFonts w:ascii="Times New Roman" w:hAnsi="Times New Roman" w:cs="Times New Roman"/>
          <w:sz w:val="28"/>
          <w:szCs w:val="28"/>
        </w:rPr>
        <w:t>от __.__.202__г</w:t>
      </w:r>
    </w:p>
    <w:p w14:paraId="7F289C2E">
      <w:pPr>
        <w:spacing w:after="0" w:line="240" w:lineRule="auto"/>
        <w:ind w:left="-567" w:firstLine="992"/>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Образец для направления письма о согласовании</w:t>
      </w:r>
    </w:p>
    <w:p w14:paraId="0C409210">
      <w:pPr>
        <w:spacing w:after="0" w:line="276"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drawing>
          <wp:inline distT="0" distB="0" distL="0" distR="0">
            <wp:extent cx="675640" cy="639445"/>
            <wp:effectExtent l="0" t="0" r="0" b="8255"/>
            <wp:docPr id="5" name="Рисунок 5" descr="cid:image001.jpg@01D58352.60F89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id:image001.jpg@01D58352.60F89B4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a:xfrm>
                      <a:off x="0" y="0"/>
                      <a:ext cx="687967" cy="650578"/>
                    </a:xfrm>
                    <a:prstGeom prst="rect">
                      <a:avLst/>
                    </a:prstGeom>
                    <a:noFill/>
                    <a:ln>
                      <a:noFill/>
                    </a:ln>
                  </pic:spPr>
                </pic:pic>
              </a:graphicData>
            </a:graphic>
          </wp:inline>
        </w:drawing>
      </w:r>
    </w:p>
    <w:p w14:paraId="017F791A">
      <w:pPr>
        <w:spacing w:after="0" w:line="240" w:lineRule="auto"/>
        <w:ind w:left="884"/>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ФОНД КАПИТАЛЬНОГО РЕМОНТА МНОГОКВАРТИРНЫХ</w:t>
      </w:r>
    </w:p>
    <w:p w14:paraId="4B19A011">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ДОМОВ ВОРОНЕЖСКОЙ ОБЛАСТИ</w:t>
      </w:r>
    </w:p>
    <w:p w14:paraId="6C8569A3">
      <w:pPr>
        <w:tabs>
          <w:tab w:val="right" w:pos="10204"/>
        </w:tabs>
        <w:spacing w:after="0" w:line="276"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Россия, Воронежская область, 394036, г. Воронеж, ул. Фридриха Энгельса, д. 18</w:t>
      </w:r>
    </w:p>
    <w:p w14:paraId="74A3DD5F">
      <w:pPr>
        <w:tabs>
          <w:tab w:val="right" w:pos="10204"/>
        </w:tabs>
        <w:spacing w:after="0" w:line="276"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Телефон: +7 (473) 280-12-45. Электронная почта: fond@fkr36.ru</w:t>
      </w:r>
    </w:p>
    <w:p w14:paraId="13A11ED2">
      <w:pPr>
        <w:tabs>
          <w:tab w:val="right" w:pos="10204"/>
        </w:tabs>
        <w:spacing w:after="0" w:line="276" w:lineRule="auto"/>
        <w:jc w:val="center"/>
        <w:rPr>
          <w:rFonts w:ascii="Times New Roman" w:hAnsi="Times New Roman" w:eastAsia="Times New Roman" w:cs="Times New Roman"/>
          <w:b/>
          <w:sz w:val="20"/>
          <w:szCs w:val="20"/>
          <w:lang w:eastAsia="ru-RU"/>
        </w:rPr>
      </w:pPr>
      <w:r>
        <w:rPr>
          <w:rFonts w:ascii="Times New Roman" w:hAnsi="Times New Roman" w:eastAsia="Times New Roman" w:cs="Times New Roman"/>
          <w:sz w:val="20"/>
          <w:szCs w:val="20"/>
          <w:lang w:eastAsia="ru-RU"/>
        </w:rPr>
        <w:t>ИНН/КПП 3664999635/366601001 ОГРН 1133600001864</w:t>
      </w:r>
    </w:p>
    <w:p w14:paraId="7C78B0EA">
      <w:pPr>
        <w:spacing w:after="0" w:line="360" w:lineRule="auto"/>
        <w:ind w:left="-567" w:firstLine="992"/>
        <w:jc w:val="center"/>
        <w:rPr>
          <w:rFonts w:ascii="Times New Roman" w:hAnsi="Times New Roman" w:eastAsia="Times New Roman" w:cs="Times New Roman"/>
          <w:sz w:val="28"/>
          <w:szCs w:val="28"/>
          <w:lang w:eastAsia="ru-RU"/>
        </w:rPr>
      </w:pPr>
    </w:p>
    <w:p w14:paraId="442C533F">
      <w:pPr>
        <w:spacing w:after="0" w:line="36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Справочная информация по объекту:</w:t>
      </w:r>
    </w:p>
    <w:tbl>
      <w:tblPr>
        <w:tblStyle w:val="16"/>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2"/>
        <w:gridCol w:w="4673"/>
      </w:tblGrid>
      <w:tr w14:paraId="41D1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5EC47DB9">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и номер договора</w:t>
            </w:r>
          </w:p>
        </w:tc>
        <w:tc>
          <w:tcPr>
            <w:tcW w:w="4673" w:type="dxa"/>
          </w:tcPr>
          <w:p w14:paraId="7EA31DCE">
            <w:pPr>
              <w:spacing w:before="120" w:after="120" w:line="240" w:lineRule="auto"/>
              <w:jc w:val="both"/>
              <w:rPr>
                <w:rFonts w:ascii="Times New Roman" w:hAnsi="Times New Roman" w:eastAsia="Times New Roman" w:cs="Times New Roman"/>
                <w:sz w:val="24"/>
                <w:szCs w:val="24"/>
                <w:lang w:eastAsia="ru-RU"/>
              </w:rPr>
            </w:pPr>
          </w:p>
        </w:tc>
      </w:tr>
      <w:tr w14:paraId="0931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5FFF1144">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Сумма по договору</w:t>
            </w:r>
          </w:p>
        </w:tc>
        <w:tc>
          <w:tcPr>
            <w:tcW w:w="4673" w:type="dxa"/>
          </w:tcPr>
          <w:p w14:paraId="4C7C5196">
            <w:pPr>
              <w:spacing w:before="120" w:after="120" w:line="240" w:lineRule="auto"/>
              <w:jc w:val="both"/>
              <w:rPr>
                <w:rFonts w:ascii="Times New Roman" w:hAnsi="Times New Roman" w:eastAsia="Times New Roman" w:cs="Times New Roman"/>
                <w:sz w:val="24"/>
                <w:szCs w:val="24"/>
                <w:lang w:eastAsia="ru-RU"/>
              </w:rPr>
            </w:pPr>
          </w:p>
        </w:tc>
      </w:tr>
      <w:tr w14:paraId="00EC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2DBF20DF">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Срок окончания работ</w:t>
            </w:r>
          </w:p>
        </w:tc>
        <w:tc>
          <w:tcPr>
            <w:tcW w:w="4673" w:type="dxa"/>
          </w:tcPr>
          <w:p w14:paraId="59F0855D">
            <w:pPr>
              <w:spacing w:before="120" w:after="120" w:line="240" w:lineRule="auto"/>
              <w:jc w:val="both"/>
              <w:rPr>
                <w:rFonts w:ascii="Times New Roman" w:hAnsi="Times New Roman" w:eastAsia="Times New Roman" w:cs="Times New Roman"/>
                <w:sz w:val="24"/>
                <w:szCs w:val="24"/>
                <w:lang w:eastAsia="ru-RU"/>
              </w:rPr>
            </w:pPr>
          </w:p>
        </w:tc>
      </w:tr>
      <w:tr w14:paraId="2CDB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751CBB8">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МКД в лоте</w:t>
            </w:r>
          </w:p>
        </w:tc>
        <w:tc>
          <w:tcPr>
            <w:tcW w:w="4673" w:type="dxa"/>
          </w:tcPr>
          <w:p w14:paraId="07298F12">
            <w:pPr>
              <w:spacing w:before="120" w:after="120" w:line="240" w:lineRule="auto"/>
              <w:jc w:val="both"/>
              <w:rPr>
                <w:rFonts w:ascii="Times New Roman" w:hAnsi="Times New Roman" w:eastAsia="Times New Roman" w:cs="Times New Roman"/>
                <w:sz w:val="24"/>
                <w:szCs w:val="24"/>
                <w:lang w:eastAsia="ru-RU"/>
              </w:rPr>
            </w:pPr>
          </w:p>
        </w:tc>
      </w:tr>
      <w:tr w14:paraId="3EB2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1F094989">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видов работ в лоте (шт.)</w:t>
            </w:r>
          </w:p>
        </w:tc>
        <w:tc>
          <w:tcPr>
            <w:tcW w:w="4673" w:type="dxa"/>
          </w:tcPr>
          <w:p w14:paraId="477E4B1F">
            <w:pPr>
              <w:spacing w:before="120" w:after="120" w:line="240" w:lineRule="auto"/>
              <w:jc w:val="both"/>
              <w:rPr>
                <w:rFonts w:ascii="Times New Roman" w:hAnsi="Times New Roman" w:eastAsia="Times New Roman" w:cs="Times New Roman"/>
                <w:sz w:val="24"/>
                <w:szCs w:val="24"/>
                <w:lang w:eastAsia="ru-RU"/>
              </w:rPr>
            </w:pPr>
          </w:p>
        </w:tc>
      </w:tr>
      <w:tr w14:paraId="2DA2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00E66BF">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Выполнено видов по лоту (шт.)</w:t>
            </w:r>
          </w:p>
        </w:tc>
        <w:tc>
          <w:tcPr>
            <w:tcW w:w="4673" w:type="dxa"/>
          </w:tcPr>
          <w:p w14:paraId="554D619A">
            <w:pPr>
              <w:spacing w:before="120" w:after="120" w:line="240" w:lineRule="auto"/>
              <w:jc w:val="both"/>
              <w:rPr>
                <w:rFonts w:ascii="Times New Roman" w:hAnsi="Times New Roman" w:eastAsia="Times New Roman" w:cs="Times New Roman"/>
                <w:sz w:val="24"/>
                <w:szCs w:val="24"/>
                <w:lang w:eastAsia="ru-RU"/>
              </w:rPr>
            </w:pPr>
          </w:p>
        </w:tc>
      </w:tr>
      <w:tr w14:paraId="5643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4E123176">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Стоимость выполненных по ЛСР</w:t>
            </w:r>
          </w:p>
        </w:tc>
        <w:tc>
          <w:tcPr>
            <w:tcW w:w="4673" w:type="dxa"/>
          </w:tcPr>
          <w:p w14:paraId="14172ABA">
            <w:pPr>
              <w:spacing w:before="120" w:after="120" w:line="240" w:lineRule="auto"/>
              <w:jc w:val="both"/>
              <w:rPr>
                <w:rFonts w:ascii="Times New Roman" w:hAnsi="Times New Roman" w:eastAsia="Times New Roman" w:cs="Times New Roman"/>
                <w:sz w:val="24"/>
                <w:szCs w:val="24"/>
                <w:lang w:eastAsia="ru-RU"/>
              </w:rPr>
            </w:pPr>
          </w:p>
        </w:tc>
      </w:tr>
      <w:tr w14:paraId="583AF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8631D8C">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Фактически оплачено выполненных</w:t>
            </w:r>
          </w:p>
        </w:tc>
        <w:tc>
          <w:tcPr>
            <w:tcW w:w="4673" w:type="dxa"/>
          </w:tcPr>
          <w:p w14:paraId="3405B07B">
            <w:pPr>
              <w:spacing w:before="120" w:after="120" w:line="240" w:lineRule="auto"/>
              <w:jc w:val="both"/>
              <w:rPr>
                <w:rFonts w:ascii="Times New Roman" w:hAnsi="Times New Roman" w:eastAsia="Times New Roman" w:cs="Times New Roman"/>
                <w:sz w:val="24"/>
                <w:szCs w:val="24"/>
                <w:lang w:eastAsia="ru-RU"/>
              </w:rPr>
            </w:pPr>
          </w:p>
        </w:tc>
      </w:tr>
      <w:tr w14:paraId="52A3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4F76373">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Адрес МКД</w:t>
            </w:r>
          </w:p>
        </w:tc>
        <w:tc>
          <w:tcPr>
            <w:tcW w:w="4673" w:type="dxa"/>
          </w:tcPr>
          <w:p w14:paraId="4B887897">
            <w:pPr>
              <w:spacing w:before="120" w:after="120" w:line="240" w:lineRule="auto"/>
              <w:jc w:val="both"/>
              <w:rPr>
                <w:rFonts w:ascii="Times New Roman" w:hAnsi="Times New Roman" w:eastAsia="Times New Roman" w:cs="Times New Roman"/>
                <w:sz w:val="24"/>
                <w:szCs w:val="24"/>
                <w:lang w:eastAsia="ru-RU"/>
              </w:rPr>
            </w:pPr>
          </w:p>
        </w:tc>
      </w:tr>
      <w:tr w14:paraId="4BC9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7C35110B">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выполняемых работ</w:t>
            </w:r>
          </w:p>
        </w:tc>
        <w:tc>
          <w:tcPr>
            <w:tcW w:w="4673" w:type="dxa"/>
          </w:tcPr>
          <w:p w14:paraId="16D36688">
            <w:pPr>
              <w:spacing w:before="120" w:after="120" w:line="240" w:lineRule="auto"/>
              <w:jc w:val="both"/>
              <w:rPr>
                <w:rFonts w:ascii="Times New Roman" w:hAnsi="Times New Roman" w:eastAsia="Times New Roman" w:cs="Times New Roman"/>
                <w:sz w:val="24"/>
                <w:szCs w:val="24"/>
                <w:lang w:eastAsia="ru-RU"/>
              </w:rPr>
            </w:pPr>
          </w:p>
        </w:tc>
      </w:tr>
      <w:tr w14:paraId="5711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7C061CE3">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Контрактная стоимость по ЛСР</w:t>
            </w:r>
          </w:p>
        </w:tc>
        <w:tc>
          <w:tcPr>
            <w:tcW w:w="4673" w:type="dxa"/>
          </w:tcPr>
          <w:p w14:paraId="4EAD2047">
            <w:pPr>
              <w:spacing w:before="120" w:after="120" w:line="240" w:lineRule="auto"/>
              <w:jc w:val="both"/>
              <w:rPr>
                <w:rFonts w:ascii="Times New Roman" w:hAnsi="Times New Roman" w:eastAsia="Times New Roman" w:cs="Times New Roman"/>
                <w:sz w:val="24"/>
                <w:szCs w:val="24"/>
                <w:lang w:eastAsia="ru-RU"/>
              </w:rPr>
            </w:pPr>
          </w:p>
        </w:tc>
      </w:tr>
      <w:tr w14:paraId="3CEB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46F71169">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Проектная организация </w:t>
            </w:r>
          </w:p>
        </w:tc>
        <w:tc>
          <w:tcPr>
            <w:tcW w:w="4673" w:type="dxa"/>
          </w:tcPr>
          <w:p w14:paraId="2A97D8CE">
            <w:pPr>
              <w:spacing w:before="120" w:after="120" w:line="240" w:lineRule="auto"/>
              <w:jc w:val="both"/>
              <w:rPr>
                <w:rFonts w:ascii="Times New Roman" w:hAnsi="Times New Roman" w:eastAsia="Times New Roman" w:cs="Times New Roman"/>
                <w:sz w:val="24"/>
                <w:szCs w:val="24"/>
                <w:lang w:eastAsia="ru-RU"/>
              </w:rPr>
            </w:pPr>
          </w:p>
        </w:tc>
      </w:tr>
      <w:tr w14:paraId="4026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64D730D8">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Согласовано средств по контракту:</w:t>
            </w:r>
          </w:p>
        </w:tc>
        <w:tc>
          <w:tcPr>
            <w:tcW w:w="4673" w:type="dxa"/>
          </w:tcPr>
          <w:p w14:paraId="0D3FD4BC">
            <w:pPr>
              <w:spacing w:before="120" w:after="120" w:line="240" w:lineRule="auto"/>
              <w:jc w:val="both"/>
              <w:rPr>
                <w:rFonts w:ascii="Times New Roman" w:hAnsi="Times New Roman" w:eastAsia="Times New Roman" w:cs="Times New Roman"/>
                <w:sz w:val="24"/>
                <w:szCs w:val="24"/>
                <w:lang w:eastAsia="ru-RU"/>
              </w:rPr>
            </w:pPr>
          </w:p>
        </w:tc>
      </w:tr>
      <w:tr w14:paraId="14C9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tcPr>
          <w:p w14:paraId="0FD126AB">
            <w:pPr>
              <w:spacing w:before="120" w:after="12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Согласовано средств по ЛСР:</w:t>
            </w:r>
          </w:p>
        </w:tc>
        <w:tc>
          <w:tcPr>
            <w:tcW w:w="4673" w:type="dxa"/>
          </w:tcPr>
          <w:p w14:paraId="7F76500B">
            <w:pPr>
              <w:spacing w:before="120" w:after="120" w:line="240" w:lineRule="auto"/>
              <w:jc w:val="both"/>
              <w:rPr>
                <w:rFonts w:ascii="Times New Roman" w:hAnsi="Times New Roman" w:eastAsia="Times New Roman" w:cs="Times New Roman"/>
                <w:sz w:val="24"/>
                <w:szCs w:val="24"/>
                <w:lang w:eastAsia="ru-RU"/>
              </w:rPr>
            </w:pPr>
          </w:p>
        </w:tc>
      </w:tr>
    </w:tbl>
    <w:p w14:paraId="1F7740AB">
      <w:pPr>
        <w:spacing w:after="0" w:line="240" w:lineRule="auto"/>
        <w:ind w:left="-567" w:firstLine="992"/>
        <w:jc w:val="both"/>
        <w:rPr>
          <w:rFonts w:ascii="Times New Roman" w:hAnsi="Times New Roman" w:eastAsia="Times New Roman" w:cs="Times New Roman"/>
          <w:sz w:val="28"/>
          <w:szCs w:val="28"/>
          <w:lang w:eastAsia="ru-RU"/>
        </w:rPr>
      </w:pPr>
    </w:p>
    <w:p w14:paraId="46E2A692">
      <w:pPr>
        <w:spacing w:after="0" w:line="24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 ходе выполнения работ по капитальному ремонту возникла производственная необходимость по внесению изменений в проектно-сметную документацию.</w:t>
      </w:r>
    </w:p>
    <w:p w14:paraId="31BC8126">
      <w:pPr>
        <w:spacing w:after="0" w:line="240" w:lineRule="auto"/>
        <w:ind w:left="-567" w:firstLine="992"/>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Прошу Вас рассмотреть обозначенные вопросы (приложение А) в рабочем порядке.</w:t>
      </w:r>
    </w:p>
    <w:p w14:paraId="6A5A946A">
      <w:pPr>
        <w:spacing w:line="240" w:lineRule="auto"/>
        <w:jc w:val="right"/>
        <w:rPr>
          <w:rFonts w:ascii="Times New Roman" w:hAnsi="Times New Roman" w:cs="Times New Roman"/>
          <w:sz w:val="28"/>
          <w:szCs w:val="28"/>
        </w:rPr>
      </w:pPr>
      <w:r>
        <w:rPr>
          <w:rFonts w:ascii="Times New Roman" w:hAnsi="Times New Roman" w:cs="Times New Roman"/>
          <w:sz w:val="28"/>
          <w:szCs w:val="28"/>
        </w:rPr>
        <w:t>Приложение В</w:t>
      </w:r>
    </w:p>
    <w:p w14:paraId="1D46E9D4">
      <w:pPr>
        <w:spacing w:line="240" w:lineRule="auto"/>
        <w:jc w:val="right"/>
        <w:rPr>
          <w:rFonts w:ascii="Times New Roman" w:hAnsi="Times New Roman" w:cs="Times New Roman"/>
          <w:sz w:val="28"/>
          <w:szCs w:val="28"/>
        </w:rPr>
      </w:pPr>
      <w:r>
        <w:rPr>
          <w:rFonts w:ascii="Times New Roman" w:hAnsi="Times New Roman" w:cs="Times New Roman"/>
          <w:sz w:val="28"/>
          <w:szCs w:val="28"/>
        </w:rPr>
        <w:t>к договору № ______________</w:t>
      </w:r>
    </w:p>
    <w:p w14:paraId="7D191488">
      <w:pPr>
        <w:spacing w:line="240" w:lineRule="auto"/>
        <w:jc w:val="right"/>
        <w:rPr>
          <w:rFonts w:ascii="Times New Roman" w:hAnsi="Times New Roman" w:cs="Times New Roman"/>
          <w:sz w:val="28"/>
          <w:szCs w:val="28"/>
        </w:rPr>
      </w:pPr>
      <w:r>
        <w:rPr>
          <w:rFonts w:ascii="Times New Roman" w:hAnsi="Times New Roman" w:cs="Times New Roman"/>
          <w:sz w:val="28"/>
          <w:szCs w:val="28"/>
        </w:rPr>
        <w:t>от __.__.202__г.</w:t>
      </w:r>
    </w:p>
    <w:p w14:paraId="7D50EB40">
      <w:pPr>
        <w:spacing w:line="240" w:lineRule="auto"/>
        <w:jc w:val="right"/>
        <w:rPr>
          <w:rFonts w:ascii="Times New Roman" w:hAnsi="Times New Roman" w:cs="Times New Roman"/>
          <w:sz w:val="28"/>
          <w:szCs w:val="28"/>
        </w:rPr>
      </w:pPr>
    </w:p>
    <w:p w14:paraId="0CC76A64">
      <w:pPr>
        <w:spacing w:after="0" w:line="240" w:lineRule="auto"/>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Приложения к </w:t>
      </w:r>
      <w:r>
        <w:rPr>
          <w:rFonts w:ascii="Times New Roman" w:hAnsi="Times New Roman" w:eastAsia="Times New Roman" w:cs="Times New Roman"/>
          <w:b/>
          <w:sz w:val="28"/>
          <w:szCs w:val="28"/>
          <w:lang w:val="en-US" w:eastAsia="ru-RU"/>
        </w:rPr>
        <w:t>CD</w:t>
      </w:r>
      <w:r>
        <w:rPr>
          <w:rFonts w:ascii="Times New Roman" w:hAnsi="Times New Roman" w:eastAsia="Times New Roman" w:cs="Times New Roman"/>
          <w:b/>
          <w:sz w:val="28"/>
          <w:szCs w:val="28"/>
          <w:lang w:eastAsia="ru-RU"/>
        </w:rPr>
        <w:t>-</w:t>
      </w:r>
      <w:r>
        <w:rPr>
          <w:rFonts w:ascii="Times New Roman" w:hAnsi="Times New Roman" w:eastAsia="Times New Roman" w:cs="Times New Roman"/>
          <w:b/>
          <w:sz w:val="28"/>
          <w:szCs w:val="28"/>
          <w:lang w:val="en-US" w:eastAsia="ru-RU"/>
        </w:rPr>
        <w:t>R</w:t>
      </w:r>
      <w:r>
        <w:rPr>
          <w:rFonts w:ascii="Times New Roman" w:hAnsi="Times New Roman" w:eastAsia="Times New Roman" w:cs="Times New Roman"/>
          <w:b/>
          <w:sz w:val="28"/>
          <w:szCs w:val="28"/>
          <w:lang w:eastAsia="ru-RU"/>
        </w:rPr>
        <w:t xml:space="preserve"> или </w:t>
      </w:r>
      <w:r>
        <w:rPr>
          <w:rFonts w:ascii="Times New Roman" w:hAnsi="Times New Roman" w:eastAsia="Times New Roman" w:cs="Times New Roman"/>
          <w:b/>
          <w:sz w:val="28"/>
          <w:szCs w:val="28"/>
          <w:lang w:val="en-US" w:eastAsia="ru-RU"/>
        </w:rPr>
        <w:t>DVD</w:t>
      </w:r>
      <w:r>
        <w:rPr>
          <w:rFonts w:ascii="Times New Roman" w:hAnsi="Times New Roman" w:eastAsia="Times New Roman" w:cs="Times New Roman"/>
          <w:b/>
          <w:sz w:val="28"/>
          <w:szCs w:val="28"/>
          <w:lang w:eastAsia="ru-RU"/>
        </w:rPr>
        <w:t>-</w:t>
      </w:r>
      <w:r>
        <w:rPr>
          <w:rFonts w:ascii="Times New Roman" w:hAnsi="Times New Roman" w:eastAsia="Times New Roman" w:cs="Times New Roman"/>
          <w:b/>
          <w:sz w:val="28"/>
          <w:szCs w:val="28"/>
          <w:lang w:val="en-US" w:eastAsia="ru-RU"/>
        </w:rPr>
        <w:t>R</w:t>
      </w:r>
      <w:r>
        <w:rPr>
          <w:rFonts w:ascii="Times New Roman" w:hAnsi="Times New Roman" w:eastAsia="Times New Roman" w:cs="Times New Roman"/>
          <w:b/>
          <w:sz w:val="28"/>
          <w:szCs w:val="28"/>
          <w:lang w:eastAsia="ru-RU"/>
        </w:rPr>
        <w:t xml:space="preserve"> диску</w:t>
      </w:r>
    </w:p>
    <w:p w14:paraId="0E1C1BB2">
      <w:pPr>
        <w:spacing w:after="0" w:line="240" w:lineRule="auto"/>
        <w:jc w:val="center"/>
        <w:rPr>
          <w:rFonts w:ascii="Times New Roman" w:hAnsi="Times New Roman" w:eastAsia="Times New Roman" w:cs="Times New Roman"/>
          <w:b/>
          <w:sz w:val="28"/>
          <w:szCs w:val="28"/>
          <w:lang w:eastAsia="ru-RU"/>
        </w:rPr>
      </w:pPr>
    </w:p>
    <w:p w14:paraId="1DEC271F">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Акт передачи металлолома;</w:t>
      </w:r>
    </w:p>
    <w:p w14:paraId="11A6E29D">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Письма о начале работ;</w:t>
      </w:r>
    </w:p>
    <w:p w14:paraId="0D8B9BA6">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Письмо о передаче в УК технической документации, паспортов, ключей;</w:t>
      </w:r>
    </w:p>
    <w:p w14:paraId="7FC2719E">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Протоколы технического о свидетельствования лифтов;</w:t>
      </w:r>
    </w:p>
    <w:p w14:paraId="0C5468F8">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Акты технического освидетельствования лифтов;</w:t>
      </w:r>
    </w:p>
    <w:p w14:paraId="0208FC50">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Декларация соответствия лифтов;</w:t>
      </w:r>
    </w:p>
    <w:p w14:paraId="4805A24D">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АОСР;</w:t>
      </w:r>
    </w:p>
    <w:p w14:paraId="1501CB30">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 Приказы на ответственных лиц;</w:t>
      </w:r>
    </w:p>
    <w:p w14:paraId="6CA90BE1">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 Общий журнал работ;</w:t>
      </w:r>
    </w:p>
    <w:p w14:paraId="613ED323">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10. Паспорта на лифты;</w:t>
      </w:r>
    </w:p>
    <w:p w14:paraId="1C651A89">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11. Сертификаты и паспорта на материалы;</w:t>
      </w:r>
    </w:p>
    <w:p w14:paraId="0A1E58FC">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12.Фото фиксация выполненных работ;</w:t>
      </w:r>
    </w:p>
    <w:p w14:paraId="17CF3721">
      <w:pPr>
        <w:spacing w:after="0" w:line="276"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13. Письмо о передаче ИД в СК </w:t>
      </w:r>
    </w:p>
    <w:p w14:paraId="2DE9F0EE">
      <w:pPr>
        <w:spacing w:after="0" w:line="240" w:lineRule="auto"/>
        <w:ind w:firstLine="709"/>
        <w:jc w:val="both"/>
        <w:rPr>
          <w:rFonts w:ascii="Times New Roman" w:hAnsi="Times New Roman" w:eastAsia="Times New Roman" w:cs="Times New Roman"/>
          <w:sz w:val="28"/>
          <w:szCs w:val="28"/>
          <w:lang w:eastAsia="ru-RU"/>
        </w:rPr>
      </w:pPr>
    </w:p>
    <w:p w14:paraId="71C2DB2D">
      <w:pPr>
        <w:spacing w:after="0" w:line="240" w:lineRule="auto"/>
        <w:ind w:left="-567" w:firstLine="992"/>
        <w:jc w:val="both"/>
        <w:rPr>
          <w:rFonts w:ascii="Times New Roman" w:hAnsi="Times New Roman" w:eastAsia="Times New Roman" w:cs="Times New Roman"/>
          <w:sz w:val="28"/>
          <w:szCs w:val="28"/>
          <w:lang w:eastAsia="ru-RU"/>
        </w:rPr>
      </w:pPr>
    </w:p>
    <w:sectPr>
      <w:headerReference r:id="rId6" w:type="first"/>
      <w:headerReference r:id="rId5" w:type="default"/>
      <w:pgSz w:w="11906" w:h="16838"/>
      <w:pgMar w:top="1134" w:right="850" w:bottom="1134" w:left="1701"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Cambria">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7323452"/>
      <w:docPartObj>
        <w:docPartGallery w:val="AutoText"/>
      </w:docPartObj>
    </w:sdtPr>
    <w:sdtContent>
      <w:p w14:paraId="2D638E93">
        <w:pPr>
          <w:pStyle w:val="6"/>
          <w:jc w:val="center"/>
        </w:pPr>
        <w:r>
          <w:fldChar w:fldCharType="begin"/>
        </w:r>
        <w:r>
          <w:instrText xml:space="preserve">PAGE   \* MERGEFORMAT</w:instrText>
        </w:r>
        <w:r>
          <w:fldChar w:fldCharType="separate"/>
        </w:r>
        <w:r>
          <w:t>23</w:t>
        </w:r>
        <w:r>
          <w:fldChar w:fldCharType="end"/>
        </w:r>
      </w:p>
    </w:sdtContent>
  </w:sdt>
  <w:p w14:paraId="5E7A6D8B">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5CE8F">
    <w:pPr>
      <w:pStyle w:val="6"/>
      <w:jc w:val="center"/>
      <w:rPr>
        <w:rFonts w:ascii="Times New Roman" w:hAnsi="Times New Roman" w:cs="Times New Roman"/>
        <w:sz w:val="24"/>
        <w:szCs w:val="24"/>
      </w:rPr>
    </w:pPr>
    <w:r>
      <w:rPr>
        <w:rFonts w:ascii="Times New Roman" w:hAnsi="Times New Roman" w:cs="Times New Roman"/>
        <w:sz w:val="24"/>
        <w:szCs w:val="24"/>
      </w:rPr>
      <w:t xml:space="preserve">                                                                                                                              Приложение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5E45E8"/>
    <w:multiLevelType w:val="multilevel"/>
    <w:tmpl w:val="045E45E8"/>
    <w:lvl w:ilvl="0" w:tentative="0">
      <w:start w:val="6"/>
      <w:numFmt w:val="upperRoman"/>
      <w:lvlText w:val="%1."/>
      <w:lvlJc w:val="left"/>
      <w:pPr>
        <w:ind w:left="1429" w:hanging="72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1">
    <w:nsid w:val="060B04E6"/>
    <w:multiLevelType w:val="multilevel"/>
    <w:tmpl w:val="060B04E6"/>
    <w:lvl w:ilvl="0" w:tentative="0">
      <w:start w:val="1"/>
      <w:numFmt w:val="decimal"/>
      <w:lvlText w:val="%1."/>
      <w:lvlJc w:val="left"/>
      <w:pPr>
        <w:ind w:left="360" w:hanging="360"/>
      </w:pPr>
    </w:lvl>
    <w:lvl w:ilvl="1" w:tentative="0">
      <w:start w:val="1"/>
      <w:numFmt w:val="decimal"/>
      <w:lvlText w:val="%1.%2."/>
      <w:lvlJc w:val="left"/>
      <w:pPr>
        <w:ind w:left="792" w:hanging="432"/>
      </w:pPr>
      <w:rPr>
        <w:rFonts w:hint="default" w:ascii="Times New Roman" w:hAnsi="Times New Roman" w:cs="Times New Roman"/>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2">
    <w:nsid w:val="102D44C9"/>
    <w:multiLevelType w:val="multilevel"/>
    <w:tmpl w:val="102D44C9"/>
    <w:lvl w:ilvl="0" w:tentative="0">
      <w:start w:val="1"/>
      <w:numFmt w:val="decimal"/>
      <w:lvlText w:val="%1."/>
      <w:lvlJc w:val="left"/>
      <w:pPr>
        <w:ind w:left="360" w:hanging="360"/>
      </w:pPr>
      <w:rPr>
        <w:rFonts w:hint="default"/>
        <w:b w:val="0"/>
        <w:bCs w:val="0"/>
        <w:i w:val="0"/>
        <w:iCs w:val="0"/>
        <w:smallCaps w:val="0"/>
        <w:strike w:val="0"/>
        <w:color w:val="000000"/>
        <w:spacing w:val="0"/>
        <w:w w:val="100"/>
        <w:position w:val="0"/>
        <w:sz w:val="21"/>
        <w:szCs w:val="21"/>
        <w:u w:val="none"/>
        <w:lang w:val="ru-RU" w:eastAsia="ru-RU" w:bidi="ru-RU"/>
      </w:rPr>
    </w:lvl>
    <w:lvl w:ilvl="1" w:tentative="0">
      <w:start w:val="1"/>
      <w:numFmt w:val="decimal"/>
      <w:lvlText w:val="%1.%2."/>
      <w:lvlJc w:val="left"/>
      <w:pPr>
        <w:ind w:left="1142" w:hanging="432"/>
      </w:pPr>
      <w:rPr>
        <w:rFonts w:hint="default" w:ascii="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3">
    <w:nsid w:val="2FA50D9B"/>
    <w:multiLevelType w:val="multilevel"/>
    <w:tmpl w:val="2FA50D9B"/>
    <w:lvl w:ilvl="0" w:tentative="0">
      <w:start w:val="1"/>
      <w:numFmt w:val="decimal"/>
      <w:lvlText w:val="%1."/>
      <w:lvlJc w:val="left"/>
      <w:pPr>
        <w:ind w:left="360" w:hanging="360"/>
      </w:pPr>
    </w:lvl>
    <w:lvl w:ilvl="1" w:tentative="0">
      <w:start w:val="1"/>
      <w:numFmt w:val="decimal"/>
      <w:lvlText w:val="%1.%2."/>
      <w:lvlJc w:val="left"/>
      <w:pPr>
        <w:ind w:left="2276"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nsid w:val="44860BBF"/>
    <w:multiLevelType w:val="multilevel"/>
    <w:tmpl w:val="44860BBF"/>
    <w:lvl w:ilvl="0" w:tentative="0">
      <w:start w:val="6"/>
      <w:numFmt w:val="decimal"/>
      <w:lvlText w:val="%1"/>
      <w:lvlJc w:val="left"/>
      <w:pPr>
        <w:ind w:left="375" w:hanging="375"/>
      </w:pPr>
      <w:rPr>
        <w:rFonts w:hint="default"/>
      </w:rPr>
    </w:lvl>
    <w:lvl w:ilvl="1" w:tentative="0">
      <w:start w:val="1"/>
      <w:numFmt w:val="decimal"/>
      <w:lvlText w:val="%1.%2"/>
      <w:lvlJc w:val="left"/>
      <w:pPr>
        <w:ind w:left="801" w:hanging="3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5">
    <w:nsid w:val="4C84320F"/>
    <w:multiLevelType w:val="multilevel"/>
    <w:tmpl w:val="4C84320F"/>
    <w:lvl w:ilvl="0" w:tentative="0">
      <w:start w:val="5"/>
      <w:numFmt w:val="decimal"/>
      <w:lvlText w:val="%1."/>
      <w:lvlJc w:val="left"/>
      <w:pPr>
        <w:ind w:left="0" w:firstLine="0"/>
      </w:pPr>
      <w:rPr>
        <w:rFonts w:hint="default"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1"/>
      <w:numFmt w:val="decimal"/>
      <w:lvlText w:val="%1.%2."/>
      <w:lvlJc w:val="left"/>
      <w:pPr>
        <w:ind w:left="426" w:firstLine="0"/>
      </w:pPr>
      <w:rPr>
        <w:rFonts w:hint="default"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2" w:tentative="0">
      <w:start w:val="0"/>
      <w:numFmt w:val="decimal"/>
      <w:lvlText w:val=""/>
      <w:lvlJc w:val="left"/>
      <w:pPr>
        <w:ind w:left="0" w:firstLine="0"/>
      </w:pPr>
      <w:rPr>
        <w:rFonts w:hint="default"/>
      </w:rPr>
    </w:lvl>
    <w:lvl w:ilvl="3" w:tentative="0">
      <w:start w:val="0"/>
      <w:numFmt w:val="decimal"/>
      <w:lvlText w:val=""/>
      <w:lvlJc w:val="left"/>
      <w:pPr>
        <w:ind w:left="0" w:firstLine="0"/>
      </w:pPr>
      <w:rPr>
        <w:rFonts w:hint="default"/>
      </w:rPr>
    </w:lvl>
    <w:lvl w:ilvl="4" w:tentative="0">
      <w:start w:val="0"/>
      <w:numFmt w:val="decimal"/>
      <w:lvlText w:val=""/>
      <w:lvlJc w:val="left"/>
      <w:pPr>
        <w:ind w:left="0" w:firstLine="0"/>
      </w:pPr>
      <w:rPr>
        <w:rFonts w:hint="default"/>
      </w:rPr>
    </w:lvl>
    <w:lvl w:ilvl="5" w:tentative="0">
      <w:start w:val="0"/>
      <w:numFmt w:val="decimal"/>
      <w:lvlText w:val=""/>
      <w:lvlJc w:val="left"/>
      <w:pPr>
        <w:ind w:left="0" w:firstLine="0"/>
      </w:pPr>
      <w:rPr>
        <w:rFonts w:hint="default"/>
      </w:rPr>
    </w:lvl>
    <w:lvl w:ilvl="6" w:tentative="0">
      <w:start w:val="0"/>
      <w:numFmt w:val="decimal"/>
      <w:lvlText w:val=""/>
      <w:lvlJc w:val="left"/>
      <w:pPr>
        <w:ind w:left="0" w:firstLine="0"/>
      </w:pPr>
      <w:rPr>
        <w:rFonts w:hint="default"/>
      </w:rPr>
    </w:lvl>
    <w:lvl w:ilvl="7" w:tentative="0">
      <w:start w:val="0"/>
      <w:numFmt w:val="decimal"/>
      <w:lvlText w:val=""/>
      <w:lvlJc w:val="left"/>
      <w:pPr>
        <w:ind w:left="0" w:firstLine="0"/>
      </w:pPr>
      <w:rPr>
        <w:rFonts w:hint="default"/>
      </w:rPr>
    </w:lvl>
    <w:lvl w:ilvl="8" w:tentative="0">
      <w:start w:val="0"/>
      <w:numFmt w:val="decimal"/>
      <w:lvlText w:val=""/>
      <w:lvlJc w:val="left"/>
      <w:pPr>
        <w:ind w:left="0" w:firstLine="0"/>
      </w:pPr>
      <w:rPr>
        <w:rFonts w:hint="default"/>
      </w:rPr>
    </w:lvl>
  </w:abstractNum>
  <w:abstractNum w:abstractNumId="6">
    <w:nsid w:val="52775C0C"/>
    <w:multiLevelType w:val="multilevel"/>
    <w:tmpl w:val="52775C0C"/>
    <w:lvl w:ilvl="0" w:tentative="0">
      <w:start w:val="8"/>
      <w:numFmt w:val="upperRoman"/>
      <w:lvlText w:val="%1."/>
      <w:lvlJc w:val="left"/>
      <w:pPr>
        <w:ind w:left="1429"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5975597"/>
    <w:multiLevelType w:val="multilevel"/>
    <w:tmpl w:val="55975597"/>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5D1C431B"/>
    <w:multiLevelType w:val="multilevel"/>
    <w:tmpl w:val="5D1C431B"/>
    <w:lvl w:ilvl="0" w:tentative="0">
      <w:start w:val="6"/>
      <w:numFmt w:val="decimal"/>
      <w:lvlText w:val="%1"/>
      <w:lvlJc w:val="left"/>
      <w:pPr>
        <w:ind w:left="375" w:hanging="375"/>
      </w:pPr>
    </w:lvl>
    <w:lvl w:ilvl="1" w:tentative="0">
      <w:start w:val="1"/>
      <w:numFmt w:val="decimal"/>
      <w:lvlText w:val="%1.%2"/>
      <w:lvlJc w:val="left"/>
      <w:pPr>
        <w:ind w:left="801" w:hanging="375"/>
      </w:pPr>
    </w:lvl>
    <w:lvl w:ilvl="2" w:tentative="0">
      <w:start w:val="1"/>
      <w:numFmt w:val="decimal"/>
      <w:lvlText w:val="%1.%2.%3"/>
      <w:lvlJc w:val="left"/>
      <w:pPr>
        <w:ind w:left="720" w:hanging="720"/>
      </w:pPr>
    </w:lvl>
    <w:lvl w:ilvl="3" w:tentative="0">
      <w:start w:val="1"/>
      <w:numFmt w:val="decimal"/>
      <w:lvlText w:val="%1.%2.%3.%4"/>
      <w:lvlJc w:val="left"/>
      <w:pPr>
        <w:ind w:left="1080" w:hanging="1080"/>
      </w:pPr>
    </w:lvl>
    <w:lvl w:ilvl="4" w:tentative="0">
      <w:start w:val="1"/>
      <w:numFmt w:val="decimal"/>
      <w:lvlText w:val="%1.%2.%3.%4.%5"/>
      <w:lvlJc w:val="left"/>
      <w:pPr>
        <w:ind w:left="1080" w:hanging="1080"/>
      </w:pPr>
    </w:lvl>
    <w:lvl w:ilvl="5" w:tentative="0">
      <w:start w:val="1"/>
      <w:numFmt w:val="decimal"/>
      <w:lvlText w:val="%1.%2.%3.%4.%5.%6"/>
      <w:lvlJc w:val="left"/>
      <w:pPr>
        <w:ind w:left="1440" w:hanging="1440"/>
      </w:pPr>
    </w:lvl>
    <w:lvl w:ilvl="6" w:tentative="0">
      <w:start w:val="1"/>
      <w:numFmt w:val="decimal"/>
      <w:lvlText w:val="%1.%2.%3.%4.%5.%6.%7"/>
      <w:lvlJc w:val="left"/>
      <w:pPr>
        <w:ind w:left="1440" w:hanging="1440"/>
      </w:pPr>
    </w:lvl>
    <w:lvl w:ilvl="7" w:tentative="0">
      <w:start w:val="1"/>
      <w:numFmt w:val="decimal"/>
      <w:lvlText w:val="%1.%2.%3.%4.%5.%6.%7.%8"/>
      <w:lvlJc w:val="left"/>
      <w:pPr>
        <w:ind w:left="1800" w:hanging="1800"/>
      </w:pPr>
    </w:lvl>
    <w:lvl w:ilvl="8" w:tentative="0">
      <w:start w:val="1"/>
      <w:numFmt w:val="decimal"/>
      <w:lvlText w:val="%1.%2.%3.%4.%5.%6.%7.%8.%9"/>
      <w:lvlJc w:val="left"/>
      <w:pPr>
        <w:ind w:left="2160" w:hanging="2160"/>
      </w:pPr>
    </w:lvl>
  </w:abstractNum>
  <w:abstractNum w:abstractNumId="9">
    <w:nsid w:val="67796477"/>
    <w:multiLevelType w:val="multilevel"/>
    <w:tmpl w:val="67796477"/>
    <w:lvl w:ilvl="0" w:tentative="0">
      <w:start w:val="6"/>
      <w:numFmt w:val="decimal"/>
      <w:lvlText w:val="%1"/>
      <w:lvlJc w:val="left"/>
      <w:pPr>
        <w:ind w:left="375" w:hanging="375"/>
      </w:pPr>
    </w:lvl>
    <w:lvl w:ilvl="1" w:tentative="0">
      <w:start w:val="5"/>
      <w:numFmt w:val="decimal"/>
      <w:lvlText w:val="%1.%2"/>
      <w:lvlJc w:val="left"/>
      <w:pPr>
        <w:ind w:left="801" w:hanging="375"/>
      </w:pPr>
    </w:lvl>
    <w:lvl w:ilvl="2" w:tentative="0">
      <w:start w:val="1"/>
      <w:numFmt w:val="decimal"/>
      <w:lvlText w:val="%1.%2.%3"/>
      <w:lvlJc w:val="left"/>
      <w:pPr>
        <w:ind w:left="1572" w:hanging="720"/>
      </w:pPr>
    </w:lvl>
    <w:lvl w:ilvl="3" w:tentative="0">
      <w:start w:val="1"/>
      <w:numFmt w:val="decimal"/>
      <w:lvlText w:val="%1.%2.%3.%4"/>
      <w:lvlJc w:val="left"/>
      <w:pPr>
        <w:ind w:left="2358" w:hanging="1080"/>
      </w:pPr>
    </w:lvl>
    <w:lvl w:ilvl="4" w:tentative="0">
      <w:start w:val="1"/>
      <w:numFmt w:val="decimal"/>
      <w:lvlText w:val="%1.%2.%3.%4.%5"/>
      <w:lvlJc w:val="left"/>
      <w:pPr>
        <w:ind w:left="2784" w:hanging="1080"/>
      </w:pPr>
    </w:lvl>
    <w:lvl w:ilvl="5" w:tentative="0">
      <w:start w:val="1"/>
      <w:numFmt w:val="decimal"/>
      <w:lvlText w:val="%1.%2.%3.%4.%5.%6"/>
      <w:lvlJc w:val="left"/>
      <w:pPr>
        <w:ind w:left="3570" w:hanging="1440"/>
      </w:pPr>
    </w:lvl>
    <w:lvl w:ilvl="6" w:tentative="0">
      <w:start w:val="1"/>
      <w:numFmt w:val="decimal"/>
      <w:lvlText w:val="%1.%2.%3.%4.%5.%6.%7"/>
      <w:lvlJc w:val="left"/>
      <w:pPr>
        <w:ind w:left="3996" w:hanging="1440"/>
      </w:pPr>
    </w:lvl>
    <w:lvl w:ilvl="7" w:tentative="0">
      <w:start w:val="1"/>
      <w:numFmt w:val="decimal"/>
      <w:lvlText w:val="%1.%2.%3.%4.%5.%6.%7.%8"/>
      <w:lvlJc w:val="left"/>
      <w:pPr>
        <w:ind w:left="4782" w:hanging="1800"/>
      </w:pPr>
    </w:lvl>
    <w:lvl w:ilvl="8" w:tentative="0">
      <w:start w:val="1"/>
      <w:numFmt w:val="decimal"/>
      <w:lvlText w:val="%1.%2.%3.%4.%5.%6.%7.%8.%9"/>
      <w:lvlJc w:val="left"/>
      <w:pPr>
        <w:ind w:left="5568" w:hanging="2160"/>
      </w:pPr>
    </w:lvl>
  </w:abstractNum>
  <w:abstractNum w:abstractNumId="10">
    <w:nsid w:val="677A7FE8"/>
    <w:multiLevelType w:val="multilevel"/>
    <w:tmpl w:val="677A7FE8"/>
    <w:lvl w:ilvl="0" w:tentative="0">
      <w:start w:val="1"/>
      <w:numFmt w:val="upperRoman"/>
      <w:lvlText w:val="%1."/>
      <w:lvlJc w:val="left"/>
      <w:pPr>
        <w:ind w:left="1429" w:hanging="720"/>
      </w:pPr>
      <w:rPr>
        <w:rFonts w:hint="default"/>
      </w:rPr>
    </w:lvl>
    <w:lvl w:ilvl="1" w:tentative="0">
      <w:start w:val="1"/>
      <w:numFmt w:val="decimal"/>
      <w:isLgl/>
      <w:lvlText w:val="%1.%2."/>
      <w:lvlJc w:val="left"/>
      <w:pPr>
        <w:ind w:left="1519" w:hanging="810"/>
      </w:pPr>
      <w:rPr>
        <w:rFonts w:hint="default"/>
      </w:rPr>
    </w:lvl>
    <w:lvl w:ilvl="2" w:tentative="0">
      <w:start w:val="29"/>
      <w:numFmt w:val="decimal"/>
      <w:isLgl/>
      <w:lvlText w:val="%1.%2.%3."/>
      <w:lvlJc w:val="left"/>
      <w:pPr>
        <w:ind w:left="1519" w:hanging="81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509" w:hanging="180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abstractNum w:abstractNumId="11">
    <w:nsid w:val="7E8634CD"/>
    <w:multiLevelType w:val="multilevel"/>
    <w:tmpl w:val="7E8634CD"/>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1"/>
        <w:szCs w:val="21"/>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0"/>
  </w:num>
  <w:num w:numId="2">
    <w:abstractNumId w:val="7"/>
  </w:num>
  <w:num w:numId="3">
    <w:abstractNumId w:val="0"/>
  </w:num>
  <w:num w:numId="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11"/>
  </w:num>
  <w:num w:numId="8">
    <w:abstractNumId w:val="6"/>
  </w:num>
  <w:num w:numId="9">
    <w:abstractNumId w:val="2"/>
  </w:num>
  <w:num w:numId="10">
    <w:abstractNumId w:val="5"/>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856"/>
    <w:rsid w:val="0005130B"/>
    <w:rsid w:val="000660E4"/>
    <w:rsid w:val="000E0BED"/>
    <w:rsid w:val="00131481"/>
    <w:rsid w:val="001A5EFE"/>
    <w:rsid w:val="001D6222"/>
    <w:rsid w:val="001D76C6"/>
    <w:rsid w:val="00222F94"/>
    <w:rsid w:val="00261C26"/>
    <w:rsid w:val="00270AED"/>
    <w:rsid w:val="00275C5D"/>
    <w:rsid w:val="00290C6A"/>
    <w:rsid w:val="002E475B"/>
    <w:rsid w:val="00303A99"/>
    <w:rsid w:val="003318B3"/>
    <w:rsid w:val="00350CEB"/>
    <w:rsid w:val="00386B88"/>
    <w:rsid w:val="003A1E12"/>
    <w:rsid w:val="003B2A74"/>
    <w:rsid w:val="003D7690"/>
    <w:rsid w:val="003E5069"/>
    <w:rsid w:val="003F0076"/>
    <w:rsid w:val="00417A8A"/>
    <w:rsid w:val="004410F3"/>
    <w:rsid w:val="00455AC6"/>
    <w:rsid w:val="004779C4"/>
    <w:rsid w:val="004A73A1"/>
    <w:rsid w:val="004B3AFF"/>
    <w:rsid w:val="004B407E"/>
    <w:rsid w:val="004B4B65"/>
    <w:rsid w:val="004D01EE"/>
    <w:rsid w:val="00522743"/>
    <w:rsid w:val="005B41DE"/>
    <w:rsid w:val="005E1DF2"/>
    <w:rsid w:val="00631AEE"/>
    <w:rsid w:val="006825BE"/>
    <w:rsid w:val="0071374B"/>
    <w:rsid w:val="00740E03"/>
    <w:rsid w:val="00755681"/>
    <w:rsid w:val="0076333F"/>
    <w:rsid w:val="007826B3"/>
    <w:rsid w:val="00784273"/>
    <w:rsid w:val="007D1107"/>
    <w:rsid w:val="007E0C55"/>
    <w:rsid w:val="007F17D0"/>
    <w:rsid w:val="00801D85"/>
    <w:rsid w:val="00814FDA"/>
    <w:rsid w:val="00824372"/>
    <w:rsid w:val="008515DD"/>
    <w:rsid w:val="00890418"/>
    <w:rsid w:val="008D7D91"/>
    <w:rsid w:val="009351BB"/>
    <w:rsid w:val="00954B2C"/>
    <w:rsid w:val="009752BF"/>
    <w:rsid w:val="009773A8"/>
    <w:rsid w:val="00985ED0"/>
    <w:rsid w:val="009C2FF8"/>
    <w:rsid w:val="009D4163"/>
    <w:rsid w:val="009F0F4F"/>
    <w:rsid w:val="00A05FC9"/>
    <w:rsid w:val="00A10D91"/>
    <w:rsid w:val="00A24D67"/>
    <w:rsid w:val="00A3506C"/>
    <w:rsid w:val="00A35436"/>
    <w:rsid w:val="00A56AAC"/>
    <w:rsid w:val="00A74595"/>
    <w:rsid w:val="00A8401C"/>
    <w:rsid w:val="00AA075D"/>
    <w:rsid w:val="00AE19DB"/>
    <w:rsid w:val="00B55C55"/>
    <w:rsid w:val="00B66B8C"/>
    <w:rsid w:val="00B672EE"/>
    <w:rsid w:val="00B767D7"/>
    <w:rsid w:val="00BB1EA6"/>
    <w:rsid w:val="00BC759E"/>
    <w:rsid w:val="00C04175"/>
    <w:rsid w:val="00C2342B"/>
    <w:rsid w:val="00C32116"/>
    <w:rsid w:val="00C53EBF"/>
    <w:rsid w:val="00CA1F3D"/>
    <w:rsid w:val="00CB780C"/>
    <w:rsid w:val="00CC35A0"/>
    <w:rsid w:val="00D263C4"/>
    <w:rsid w:val="00D54DA4"/>
    <w:rsid w:val="00D572CA"/>
    <w:rsid w:val="00D72424"/>
    <w:rsid w:val="00DA61C5"/>
    <w:rsid w:val="00DC643A"/>
    <w:rsid w:val="00DE71FF"/>
    <w:rsid w:val="00DF3455"/>
    <w:rsid w:val="00E01D1C"/>
    <w:rsid w:val="00E15856"/>
    <w:rsid w:val="00E83F90"/>
    <w:rsid w:val="00E95A8B"/>
    <w:rsid w:val="00EB2F40"/>
    <w:rsid w:val="00EE5105"/>
    <w:rsid w:val="00F963C1"/>
    <w:rsid w:val="00FC3F7F"/>
    <w:rsid w:val="00FC40A7"/>
    <w:rsid w:val="4EA443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Balloon Text"/>
    <w:basedOn w:val="1"/>
    <w:link w:val="14"/>
    <w:semiHidden/>
    <w:unhideWhenUsed/>
    <w:qFormat/>
    <w:uiPriority w:val="99"/>
    <w:pPr>
      <w:spacing w:after="0" w:line="240" w:lineRule="auto"/>
    </w:pPr>
    <w:rPr>
      <w:rFonts w:ascii="Segoe UI" w:hAnsi="Segoe UI" w:cs="Segoe UI"/>
      <w:sz w:val="18"/>
      <w:szCs w:val="18"/>
    </w:rPr>
  </w:style>
  <w:style w:type="paragraph" w:styleId="6">
    <w:name w:val="header"/>
    <w:basedOn w:val="1"/>
    <w:link w:val="11"/>
    <w:unhideWhenUsed/>
    <w:qFormat/>
    <w:uiPriority w:val="99"/>
    <w:pPr>
      <w:tabs>
        <w:tab w:val="center" w:pos="4677"/>
        <w:tab w:val="right" w:pos="9355"/>
      </w:tabs>
      <w:spacing w:after="0" w:line="240" w:lineRule="auto"/>
    </w:pPr>
  </w:style>
  <w:style w:type="paragraph" w:styleId="7">
    <w:name w:val="Body Text"/>
    <w:basedOn w:val="1"/>
    <w:link w:val="15"/>
    <w:semiHidden/>
    <w:unhideWhenUsed/>
    <w:qFormat/>
    <w:uiPriority w:val="99"/>
    <w:pPr>
      <w:spacing w:after="120"/>
    </w:pPr>
  </w:style>
  <w:style w:type="paragraph" w:styleId="8">
    <w:name w:val="footer"/>
    <w:basedOn w:val="1"/>
    <w:link w:val="12"/>
    <w:unhideWhenUsed/>
    <w:qFormat/>
    <w:uiPriority w:val="99"/>
    <w:pPr>
      <w:tabs>
        <w:tab w:val="center" w:pos="4677"/>
        <w:tab w:val="right" w:pos="9355"/>
      </w:tabs>
      <w:spacing w:after="0" w:line="240" w:lineRule="auto"/>
    </w:pPr>
  </w:style>
  <w:style w:type="table" w:styleId="9">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Верхний колонтитул Знак"/>
    <w:basedOn w:val="2"/>
    <w:link w:val="6"/>
    <w:qFormat/>
    <w:uiPriority w:val="99"/>
  </w:style>
  <w:style w:type="character" w:customStyle="1" w:styleId="12">
    <w:name w:val="Нижний колонтитул Знак"/>
    <w:basedOn w:val="2"/>
    <w:link w:val="8"/>
    <w:qFormat/>
    <w:uiPriority w:val="99"/>
  </w:style>
  <w:style w:type="table" w:customStyle="1" w:styleId="13">
    <w:name w:val="Сетка таблицы1"/>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Текст выноски Знак"/>
    <w:basedOn w:val="2"/>
    <w:link w:val="5"/>
    <w:semiHidden/>
    <w:qFormat/>
    <w:uiPriority w:val="99"/>
    <w:rPr>
      <w:rFonts w:ascii="Segoe UI" w:hAnsi="Segoe UI" w:cs="Segoe UI"/>
      <w:sz w:val="18"/>
      <w:szCs w:val="18"/>
    </w:rPr>
  </w:style>
  <w:style w:type="character" w:customStyle="1" w:styleId="15">
    <w:name w:val="Основной текст Знак"/>
    <w:basedOn w:val="2"/>
    <w:link w:val="7"/>
    <w:semiHidden/>
    <w:qFormat/>
    <w:uiPriority w:val="99"/>
  </w:style>
  <w:style w:type="table" w:customStyle="1" w:styleId="16">
    <w:name w:val="Сетка таблицы2"/>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cid:image001.jpg@01D58352.60F89B40" TargetMode="Externa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4369</Words>
  <Characters>31917</Characters>
  <Lines>623</Lines>
  <Paragraphs>175</Paragraphs>
  <TotalTime>56</TotalTime>
  <ScaleCrop>false</ScaleCrop>
  <LinksUpToDate>false</LinksUpToDate>
  <CharactersWithSpaces>36235</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2024-06-13T07:21:00Z</dcterms:created>
  <dc:creator>Лелякова Г.В.</dc:creator>
  <cp:lastModifiedBy>vnsmolyanov</cp:lastModifiedBy>
  <cp:lastPrinted>2020-11-20T11:12:00Z</cp:lastPrinted>
  <dcterms:modified xsi:type="dcterms:W3CDTF">2026-07-29T11:56:02Z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01B69C7627B2432D916C4FBFAC959FEF_13</vt:lpwstr>
  </property>
</Properties>
</file>